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2"/>
          <w:szCs w:val="32"/>
        </w:rPr>
      </w:pPr>
      <w:r>
        <w:rPr>
          <w:rFonts w:hint="eastAsia" w:ascii="仿宋" w:hAnsi="仿宋" w:eastAsia="仿宋"/>
          <w:b/>
          <w:sz w:val="32"/>
          <w:szCs w:val="32"/>
        </w:rPr>
        <w:t>吉林大学研究生社会实践管理办法（试行）</w:t>
      </w:r>
    </w:p>
    <w:p>
      <w:pPr>
        <w:rPr>
          <w:rFonts w:ascii="仿宋" w:hAnsi="仿宋" w:eastAsia="仿宋"/>
          <w:b/>
          <w:sz w:val="32"/>
          <w:szCs w:val="32"/>
        </w:rPr>
      </w:pPr>
    </w:p>
    <w:p>
      <w:pPr>
        <w:jc w:val="center"/>
        <w:rPr>
          <w:rFonts w:ascii="仿宋" w:hAnsi="仿宋" w:eastAsia="仿宋"/>
          <w:b/>
          <w:sz w:val="32"/>
          <w:szCs w:val="32"/>
        </w:rPr>
      </w:pPr>
      <w:r>
        <w:rPr>
          <w:rFonts w:hint="eastAsia" w:ascii="仿宋" w:hAnsi="仿宋" w:eastAsia="仿宋"/>
          <w:b/>
          <w:sz w:val="32"/>
          <w:szCs w:val="32"/>
        </w:rPr>
        <w:t>第一章  总</w:t>
      </w:r>
      <w:r>
        <w:rPr>
          <w:rFonts w:ascii="仿宋" w:hAnsi="仿宋" w:eastAsia="仿宋"/>
          <w:b/>
          <w:sz w:val="32"/>
          <w:szCs w:val="32"/>
        </w:rPr>
        <w:t xml:space="preserve">    </w:t>
      </w:r>
      <w:r>
        <w:rPr>
          <w:rFonts w:hint="eastAsia" w:ascii="仿宋" w:hAnsi="仿宋" w:eastAsia="仿宋"/>
          <w:b/>
          <w:sz w:val="32"/>
          <w:szCs w:val="32"/>
        </w:rPr>
        <w:t>则</w:t>
      </w:r>
    </w:p>
    <w:p>
      <w:pPr>
        <w:jc w:val="left"/>
        <w:rPr>
          <w:rFonts w:ascii="仿宋" w:hAnsi="仿宋" w:eastAsia="仿宋"/>
          <w:sz w:val="32"/>
          <w:szCs w:val="32"/>
        </w:rPr>
      </w:pPr>
    </w:p>
    <w:p>
      <w:pPr>
        <w:ind w:firstLine="643" w:firstLineChars="200"/>
        <w:jc w:val="left"/>
        <w:rPr>
          <w:rFonts w:ascii="仿宋" w:hAnsi="仿宋" w:eastAsia="仿宋"/>
          <w:sz w:val="32"/>
          <w:szCs w:val="32"/>
        </w:rPr>
      </w:pPr>
      <w:r>
        <w:rPr>
          <w:rFonts w:hint="eastAsia" w:ascii="仿宋" w:hAnsi="仿宋" w:eastAsia="仿宋"/>
          <w:b/>
          <w:sz w:val="32"/>
          <w:szCs w:val="32"/>
        </w:rPr>
        <w:t xml:space="preserve">第一条  </w:t>
      </w:r>
      <w:r>
        <w:rPr>
          <w:rFonts w:hint="eastAsia" w:ascii="仿宋" w:hAnsi="仿宋" w:eastAsia="仿宋"/>
          <w:sz w:val="32"/>
          <w:szCs w:val="32"/>
        </w:rPr>
        <w:t>为深入贯彻全国高校思政工作会议和研究生教育会议精神，进一步落实《高校思想政治工作质量提升工程实施纲要》文件要求，推进</w:t>
      </w:r>
      <w:r>
        <w:rPr>
          <w:rFonts w:hint="eastAsia" w:ascii="仿宋" w:hAnsi="仿宋" w:eastAsia="仿宋"/>
          <w:color w:val="000000" w:themeColor="text1"/>
          <w:sz w:val="32"/>
          <w:szCs w:val="32"/>
          <w14:textFill>
            <w14:solidFill>
              <w14:schemeClr w14:val="tx1"/>
            </w14:solidFill>
          </w14:textFill>
        </w:rPr>
        <w:t>《吉林大学关于加强和改进新形势下研究生思想政治工作实施方案》有效实施，不断提升研究生培养质量，按照学校“引领工程——打造吉大特色的思政工作体系</w:t>
      </w:r>
      <w:r>
        <w:rPr>
          <w:rFonts w:hint="eastAsia" w:ascii="仿宋" w:hAnsi="仿宋" w:eastAsia="仿宋"/>
          <w:sz w:val="32"/>
          <w:szCs w:val="32"/>
        </w:rPr>
        <w:t>”有关部署，结合学校研究生教育培养实际，制定本办法。</w:t>
      </w:r>
    </w:p>
    <w:p>
      <w:pPr>
        <w:ind w:firstLine="630"/>
        <w:jc w:val="left"/>
        <w:rPr>
          <w:rFonts w:ascii="仿宋" w:hAnsi="仿宋" w:eastAsia="仿宋"/>
          <w:color w:val="000000" w:themeColor="text1"/>
          <w:sz w:val="32"/>
          <w:szCs w:val="32"/>
          <w:shd w:val="clear" w:color="auto" w:fill="FFFFFF"/>
          <w14:textFill>
            <w14:solidFill>
              <w14:schemeClr w14:val="tx1"/>
            </w14:solidFill>
          </w14:textFill>
        </w:rPr>
      </w:pPr>
      <w:r>
        <w:rPr>
          <w:rFonts w:hint="eastAsia" w:ascii="仿宋" w:hAnsi="仿宋" w:eastAsia="仿宋"/>
          <w:b/>
          <w:sz w:val="32"/>
          <w:szCs w:val="32"/>
        </w:rPr>
        <w:t xml:space="preserve">第二条  </w:t>
      </w:r>
      <w:r>
        <w:rPr>
          <w:rFonts w:hint="eastAsia" w:ascii="仿宋" w:hAnsi="仿宋" w:eastAsia="仿宋"/>
          <w:sz w:val="32"/>
          <w:szCs w:val="32"/>
        </w:rPr>
        <w:t>建立健全研究生社会实践体制机制，加强实践育人工作，是全面落实党的教育方针，把社会主义核心价值观贯穿于研究生</w:t>
      </w:r>
      <w:r>
        <w:rPr>
          <w:rFonts w:hint="eastAsia" w:ascii="仿宋" w:hAnsi="仿宋" w:eastAsia="仿宋"/>
          <w:color w:val="000000" w:themeColor="text1"/>
          <w:sz w:val="32"/>
          <w:szCs w:val="32"/>
          <w:shd w:val="clear" w:color="auto" w:fill="FFFFFF"/>
          <w14:textFill>
            <w14:solidFill>
              <w14:schemeClr w14:val="tx1"/>
            </w14:solidFill>
          </w14:textFill>
        </w:rPr>
        <w:t>教育全过程，提高研究生培养质量的必然要求。</w:t>
      </w:r>
      <w:r>
        <w:rPr>
          <w:rFonts w:hint="eastAsia" w:ascii="仿宋" w:hAnsi="仿宋" w:eastAsia="仿宋"/>
          <w:color w:val="000000" w:themeColor="text1"/>
          <w:sz w:val="32"/>
          <w:szCs w:val="32"/>
          <w14:textFill>
            <w14:solidFill>
              <w14:schemeClr w14:val="tx1"/>
            </w14:solidFill>
          </w14:textFill>
        </w:rPr>
        <w:t>通过开展社会实践活动，对于不断增强研究生服务国家、服务人民的社会责任感、勇于探索的创新精神、善于解决问题的实践能力、提升奋斗精神和诚信品质，具有重要意义。</w:t>
      </w:r>
    </w:p>
    <w:p>
      <w:pPr>
        <w:numPr>
          <w:ilvl w:val="255"/>
          <w:numId w:val="0"/>
        </w:numPr>
        <w:spacing w:line="560" w:lineRule="exact"/>
        <w:ind w:firstLine="643" w:firstLineChars="200"/>
        <w:rPr>
          <w:rFonts w:ascii="仿宋" w:hAnsi="仿宋" w:eastAsia="仿宋" w:cs="Times New Roman"/>
          <w:sz w:val="32"/>
          <w:szCs w:val="32"/>
        </w:rPr>
      </w:pPr>
      <w:r>
        <w:rPr>
          <w:rFonts w:hint="eastAsia" w:ascii="仿宋" w:hAnsi="仿宋" w:eastAsia="仿宋" w:cs="宋体"/>
          <w:b/>
          <w:bCs/>
          <w:sz w:val="32"/>
          <w:szCs w:val="32"/>
        </w:rPr>
        <w:t xml:space="preserve">第三条  </w:t>
      </w:r>
      <w:r>
        <w:rPr>
          <w:rFonts w:hint="eastAsia" w:ascii="仿宋" w:hAnsi="仿宋" w:eastAsia="仿宋" w:cs="Times New Roman"/>
          <w:sz w:val="32"/>
          <w:szCs w:val="32"/>
        </w:rPr>
        <w:t>研究生社会实践，应坚持理论教育与实践养成相结合，坚</w:t>
      </w:r>
      <w:r>
        <w:rPr>
          <w:rFonts w:hint="eastAsia" w:ascii="仿宋" w:hAnsi="仿宋" w:eastAsia="仿宋"/>
          <w:sz w:val="32"/>
          <w:szCs w:val="32"/>
        </w:rPr>
        <w:t>持理论学习、思维创新与社会实践相统一，坚持向实践学习、向人民群众学习。教育引导研究生在亲身参与中增强实操能力，</w:t>
      </w:r>
      <w:r>
        <w:rPr>
          <w:rFonts w:hint="eastAsia" w:ascii="仿宋" w:hAnsi="仿宋" w:eastAsia="仿宋" w:cs="Times New Roman"/>
          <w:sz w:val="32"/>
          <w:szCs w:val="32"/>
        </w:rPr>
        <w:t>在社会实践中“受教育、长才干、做贡献”。</w:t>
      </w:r>
    </w:p>
    <w:p>
      <w:pPr>
        <w:spacing w:line="560" w:lineRule="exact"/>
        <w:ind w:firstLine="643" w:firstLineChars="200"/>
        <w:jc w:val="center"/>
        <w:rPr>
          <w:rFonts w:ascii="仿宋" w:hAnsi="仿宋" w:eastAsia="仿宋" w:cs="Times New Roman"/>
          <w:b/>
          <w:sz w:val="32"/>
          <w:szCs w:val="32"/>
        </w:rPr>
      </w:pPr>
    </w:p>
    <w:p>
      <w:pPr>
        <w:spacing w:line="560" w:lineRule="exact"/>
        <w:ind w:firstLine="643" w:firstLineChars="200"/>
        <w:jc w:val="center"/>
        <w:rPr>
          <w:rFonts w:ascii="仿宋" w:hAnsi="仿宋" w:eastAsia="仿宋" w:cs="Times New Roman"/>
          <w:b/>
          <w:sz w:val="32"/>
          <w:szCs w:val="32"/>
        </w:rPr>
      </w:pPr>
      <w:r>
        <w:rPr>
          <w:rFonts w:hint="eastAsia" w:ascii="仿宋" w:hAnsi="仿宋" w:eastAsia="仿宋" w:cs="Times New Roman"/>
          <w:b/>
          <w:sz w:val="32"/>
          <w:szCs w:val="32"/>
        </w:rPr>
        <w:t>第二章  组织领导</w:t>
      </w:r>
    </w:p>
    <w:p>
      <w:pPr>
        <w:ind w:firstLine="630"/>
        <w:jc w:val="left"/>
        <w:rPr>
          <w:rFonts w:ascii="仿宋" w:hAnsi="仿宋" w:eastAsia="仿宋"/>
          <w:sz w:val="32"/>
          <w:szCs w:val="32"/>
        </w:rPr>
      </w:pPr>
    </w:p>
    <w:p>
      <w:pPr>
        <w:ind w:firstLine="643"/>
        <w:jc w:val="left"/>
        <w:rPr>
          <w:rFonts w:ascii="仿宋" w:hAnsi="仿宋" w:eastAsia="仿宋"/>
          <w:sz w:val="32"/>
          <w:szCs w:val="32"/>
        </w:rPr>
      </w:pPr>
      <w:r>
        <w:rPr>
          <w:rFonts w:hint="eastAsia" w:ascii="仿宋" w:hAnsi="仿宋" w:eastAsia="仿宋"/>
          <w:b/>
          <w:sz w:val="32"/>
          <w:szCs w:val="32"/>
        </w:rPr>
        <w:t xml:space="preserve">第四条  </w:t>
      </w:r>
      <w:r>
        <w:rPr>
          <w:rFonts w:hint="eastAsia" w:ascii="仿宋" w:hAnsi="仿宋" w:eastAsia="仿宋"/>
          <w:sz w:val="32"/>
          <w:szCs w:val="32"/>
        </w:rPr>
        <w:t>研究生工作部会同相关部门成立研究生社会实践工作领导小组，负责全校研究生社会实践的统筹协调工作，负责校级研究生社会实践基地的建设、管理、运行工作，对各研究生培养单位（以下简称“培养单位”）社会实践开展情况进行监督检查。</w:t>
      </w:r>
    </w:p>
    <w:p>
      <w:pPr>
        <w:ind w:firstLine="630"/>
        <w:jc w:val="left"/>
        <w:rPr>
          <w:rFonts w:ascii="仿宋" w:hAnsi="仿宋" w:eastAsia="仿宋"/>
          <w:sz w:val="32"/>
          <w:szCs w:val="32"/>
        </w:rPr>
      </w:pPr>
      <w:r>
        <w:rPr>
          <w:rFonts w:hint="eastAsia" w:ascii="仿宋" w:hAnsi="仿宋" w:eastAsia="仿宋"/>
          <w:b/>
          <w:sz w:val="32"/>
          <w:szCs w:val="32"/>
        </w:rPr>
        <w:t>第五条</w:t>
      </w:r>
      <w:r>
        <w:rPr>
          <w:rFonts w:hint="eastAsia" w:ascii="仿宋" w:hAnsi="仿宋" w:eastAsia="仿宋"/>
          <w:sz w:val="32"/>
          <w:szCs w:val="32"/>
        </w:rPr>
        <w:t xml:space="preserve">  各培养单位成立研究生社会实践工作小组，由负责研究生思政工作的处级领导担任组长。社会实践工作小组负责本单位研究生社会实践的组织实施、考核工作，</w:t>
      </w:r>
      <w:r>
        <w:rPr>
          <w:rFonts w:hint="eastAsia" w:ascii="仿宋" w:hAnsi="仿宋" w:eastAsia="仿宋" w:cs="仿宋_GB2312"/>
          <w:bCs/>
          <w:sz w:val="32"/>
          <w:szCs w:val="32"/>
          <w:shd w:val="clear" w:color="auto" w:fill="FFFFFF"/>
        </w:rPr>
        <w:t>定期开展研究生社会实践的人员选拔、培训等工作，</w:t>
      </w:r>
      <w:r>
        <w:rPr>
          <w:rFonts w:hint="eastAsia" w:ascii="仿宋" w:hAnsi="仿宋" w:eastAsia="仿宋"/>
          <w:sz w:val="32"/>
          <w:szCs w:val="32"/>
        </w:rPr>
        <w:t>负责院级研究生社会实践基地的建设、管理、运行工作。各培养单位应结合工作实际，制定本单位社会实践管理细则。</w:t>
      </w:r>
    </w:p>
    <w:p>
      <w:pPr>
        <w:numPr>
          <w:ilvl w:val="255"/>
          <w:numId w:val="0"/>
        </w:numPr>
        <w:spacing w:line="560" w:lineRule="exact"/>
        <w:ind w:firstLine="640" w:firstLineChars="200"/>
        <w:rPr>
          <w:rFonts w:ascii="仿宋" w:hAnsi="仿宋" w:eastAsia="仿宋" w:cs="Times New Roman"/>
          <w:sz w:val="32"/>
          <w:szCs w:val="32"/>
        </w:rPr>
      </w:pPr>
    </w:p>
    <w:p>
      <w:pPr>
        <w:ind w:firstLine="630"/>
        <w:jc w:val="center"/>
        <w:rPr>
          <w:rFonts w:ascii="仿宋" w:hAnsi="仿宋" w:eastAsia="仿宋"/>
          <w:b/>
          <w:sz w:val="32"/>
          <w:szCs w:val="32"/>
        </w:rPr>
      </w:pPr>
      <w:r>
        <w:rPr>
          <w:rFonts w:hint="eastAsia" w:ascii="仿宋" w:hAnsi="仿宋" w:eastAsia="仿宋"/>
          <w:b/>
          <w:sz w:val="32"/>
          <w:szCs w:val="32"/>
        </w:rPr>
        <w:t>第三章  实践类型</w:t>
      </w:r>
    </w:p>
    <w:p>
      <w:pPr>
        <w:numPr>
          <w:ilvl w:val="255"/>
          <w:numId w:val="0"/>
        </w:numPr>
        <w:spacing w:line="560" w:lineRule="exact"/>
        <w:ind w:firstLine="640" w:firstLineChars="200"/>
        <w:rPr>
          <w:rFonts w:ascii="仿宋" w:hAnsi="仿宋" w:eastAsia="仿宋" w:cs="Times New Roman"/>
          <w:sz w:val="32"/>
          <w:szCs w:val="32"/>
        </w:rPr>
      </w:pPr>
    </w:p>
    <w:p>
      <w:pPr>
        <w:numPr>
          <w:ilvl w:val="255"/>
          <w:numId w:val="0"/>
        </w:numPr>
        <w:ind w:firstLine="643" w:firstLineChars="200"/>
        <w:jc w:val="left"/>
        <w:rPr>
          <w:rFonts w:ascii="仿宋" w:hAnsi="仿宋" w:eastAsia="仿宋"/>
          <w:sz w:val="32"/>
          <w:szCs w:val="32"/>
        </w:rPr>
      </w:pPr>
      <w:r>
        <w:rPr>
          <w:rFonts w:hint="eastAsia" w:ascii="仿宋" w:hAnsi="仿宋" w:eastAsia="仿宋"/>
          <w:b/>
          <w:bCs/>
          <w:sz w:val="32"/>
          <w:szCs w:val="32"/>
        </w:rPr>
        <w:t xml:space="preserve">第六条  </w:t>
      </w:r>
      <w:r>
        <w:rPr>
          <w:rFonts w:hint="eastAsia" w:ascii="仿宋" w:hAnsi="仿宋" w:eastAsia="仿宋"/>
          <w:sz w:val="32"/>
          <w:szCs w:val="32"/>
        </w:rPr>
        <w:t>研究生社会实践是指研究生在课堂教学</w:t>
      </w:r>
      <w:r>
        <w:rPr>
          <w:rFonts w:hint="eastAsia" w:ascii="仿宋" w:hAnsi="仿宋" w:eastAsia="仿宋"/>
          <w:color w:val="000000" w:themeColor="text1"/>
          <w:sz w:val="32"/>
          <w:szCs w:val="32"/>
          <w14:textFill>
            <w14:solidFill>
              <w14:schemeClr w14:val="tx1"/>
            </w14:solidFill>
          </w14:textFill>
        </w:rPr>
        <w:t>和校内科研活动</w:t>
      </w:r>
      <w:r>
        <w:rPr>
          <w:rFonts w:hint="eastAsia" w:ascii="仿宋" w:hAnsi="仿宋" w:eastAsia="仿宋"/>
          <w:sz w:val="32"/>
          <w:szCs w:val="32"/>
        </w:rPr>
        <w:t>以外，深入社会、了解社会、适应社会和服务社会所开展的各项实践活动。主要包括：</w:t>
      </w:r>
    </w:p>
    <w:p>
      <w:pPr>
        <w:numPr>
          <w:ilvl w:val="255"/>
          <w:numId w:val="0"/>
        </w:numPr>
        <w:ind w:firstLine="640" w:firstLineChars="200"/>
        <w:jc w:val="left"/>
        <w:rPr>
          <w:rFonts w:ascii="仿宋" w:hAnsi="仿宋" w:eastAsia="仿宋"/>
          <w:sz w:val="32"/>
          <w:szCs w:val="32"/>
        </w:rPr>
      </w:pPr>
      <w:r>
        <w:rPr>
          <w:rFonts w:hint="eastAsia" w:ascii="仿宋" w:hAnsi="仿宋" w:eastAsia="仿宋"/>
          <w:sz w:val="32"/>
          <w:szCs w:val="32"/>
        </w:rPr>
        <w:t>1.社会调研</w:t>
      </w:r>
    </w:p>
    <w:p>
      <w:pPr>
        <w:numPr>
          <w:ilvl w:val="255"/>
          <w:numId w:val="0"/>
        </w:numPr>
        <w:ind w:firstLine="640" w:firstLineChars="200"/>
        <w:jc w:val="left"/>
        <w:rPr>
          <w:rFonts w:ascii="仿宋" w:hAnsi="仿宋" w:eastAsia="仿宋"/>
          <w:sz w:val="32"/>
          <w:szCs w:val="32"/>
        </w:rPr>
      </w:pPr>
      <w:r>
        <w:rPr>
          <w:rFonts w:ascii="仿宋" w:hAnsi="仿宋" w:eastAsia="仿宋"/>
          <w:sz w:val="32"/>
          <w:szCs w:val="32"/>
        </w:rPr>
        <w:t>深入城镇社区、农村、部队、企事业单位等开展社会调查和社会考察</w:t>
      </w:r>
      <w:r>
        <w:rPr>
          <w:rFonts w:hint="eastAsia" w:ascii="仿宋" w:hAnsi="仿宋" w:eastAsia="仿宋"/>
          <w:sz w:val="32"/>
          <w:szCs w:val="32"/>
        </w:rPr>
        <w:t>，了解</w:t>
      </w:r>
      <w:r>
        <w:rPr>
          <w:rFonts w:ascii="仿宋" w:hAnsi="仿宋" w:eastAsia="仿宋"/>
          <w:sz w:val="32"/>
          <w:szCs w:val="32"/>
        </w:rPr>
        <w:t>地方经济社会发展</w:t>
      </w:r>
      <w:r>
        <w:rPr>
          <w:rFonts w:hint="eastAsia" w:ascii="仿宋" w:hAnsi="仿宋" w:eastAsia="仿宋"/>
          <w:sz w:val="32"/>
          <w:szCs w:val="32"/>
        </w:rPr>
        <w:t>需求</w:t>
      </w:r>
      <w:r>
        <w:rPr>
          <w:rFonts w:ascii="仿宋" w:hAnsi="仿宋" w:eastAsia="仿宋"/>
          <w:sz w:val="32"/>
          <w:szCs w:val="32"/>
        </w:rPr>
        <w:t>，了解国情</w:t>
      </w:r>
      <w:r>
        <w:rPr>
          <w:rFonts w:hint="eastAsia" w:ascii="仿宋" w:hAnsi="仿宋" w:eastAsia="仿宋"/>
          <w:sz w:val="32"/>
          <w:szCs w:val="32"/>
        </w:rPr>
        <w:t>、社情和民情</w:t>
      </w:r>
      <w:r>
        <w:rPr>
          <w:rFonts w:ascii="仿宋" w:hAnsi="仿宋" w:eastAsia="仿宋"/>
          <w:sz w:val="32"/>
          <w:szCs w:val="32"/>
        </w:rPr>
        <w:t>，为</w:t>
      </w:r>
      <w:r>
        <w:rPr>
          <w:rFonts w:hint="eastAsia" w:ascii="仿宋" w:hAnsi="仿宋" w:eastAsia="仿宋"/>
          <w:sz w:val="32"/>
          <w:szCs w:val="32"/>
        </w:rPr>
        <w:t>地方</w:t>
      </w:r>
      <w:r>
        <w:rPr>
          <w:rFonts w:ascii="仿宋" w:hAnsi="仿宋" w:eastAsia="仿宋"/>
          <w:sz w:val="32"/>
          <w:szCs w:val="32"/>
        </w:rPr>
        <w:t>经济建设和社会发展</w:t>
      </w:r>
      <w:r>
        <w:rPr>
          <w:rFonts w:hint="eastAsia" w:ascii="仿宋" w:hAnsi="仿宋" w:eastAsia="仿宋"/>
          <w:sz w:val="32"/>
          <w:szCs w:val="32"/>
        </w:rPr>
        <w:t>建言献策。</w:t>
      </w:r>
    </w:p>
    <w:p>
      <w:pPr>
        <w:numPr>
          <w:ilvl w:val="255"/>
          <w:numId w:val="0"/>
        </w:numPr>
        <w:ind w:firstLine="640" w:firstLineChars="200"/>
        <w:jc w:val="left"/>
        <w:rPr>
          <w:rFonts w:ascii="仿宋" w:hAnsi="仿宋" w:eastAsia="仿宋"/>
          <w:sz w:val="32"/>
          <w:szCs w:val="32"/>
        </w:rPr>
      </w:pPr>
      <w:r>
        <w:rPr>
          <w:rFonts w:hint="eastAsia" w:ascii="仿宋" w:hAnsi="仿宋" w:eastAsia="仿宋"/>
          <w:sz w:val="32"/>
          <w:szCs w:val="32"/>
        </w:rPr>
        <w:t>2.文化服务</w:t>
      </w:r>
    </w:p>
    <w:p>
      <w:pPr>
        <w:numPr>
          <w:ilvl w:val="255"/>
          <w:numId w:val="0"/>
        </w:numPr>
        <w:ind w:firstLine="640" w:firstLineChars="200"/>
        <w:jc w:val="left"/>
        <w:rPr>
          <w:rFonts w:ascii="仿宋" w:hAnsi="仿宋" w:eastAsia="仿宋"/>
          <w:color w:val="FF0000"/>
          <w:sz w:val="32"/>
          <w:szCs w:val="32"/>
        </w:rPr>
      </w:pPr>
      <w:r>
        <w:rPr>
          <w:rFonts w:hint="eastAsia" w:ascii="仿宋" w:hAnsi="仿宋" w:eastAsia="仿宋"/>
          <w:sz w:val="32"/>
          <w:szCs w:val="32"/>
        </w:rPr>
        <w:t>广泛开展文化艺术交流与宣传等活动。</w:t>
      </w:r>
    </w:p>
    <w:p>
      <w:pPr>
        <w:numPr>
          <w:ilvl w:val="255"/>
          <w:numId w:val="0"/>
        </w:num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.志愿服务（公益活动）</w:t>
      </w:r>
    </w:p>
    <w:p>
      <w:pPr>
        <w:numPr>
          <w:ilvl w:val="255"/>
          <w:numId w:val="0"/>
        </w:numPr>
        <w:ind w:firstLine="640" w:firstLineChars="200"/>
        <w:jc w:val="left"/>
        <w:rPr>
          <w:rFonts w:ascii="仿宋" w:hAnsi="仿宋" w:eastAsia="仿宋"/>
          <w:sz w:val="32"/>
          <w:szCs w:val="32"/>
        </w:rPr>
      </w:pPr>
      <w:r>
        <w:rPr>
          <w:rFonts w:ascii="仿宋" w:hAnsi="仿宋" w:eastAsia="仿宋"/>
          <w:sz w:val="32"/>
          <w:szCs w:val="32"/>
        </w:rPr>
        <w:t>参加</w:t>
      </w:r>
      <w:r>
        <w:rPr>
          <w:rFonts w:hint="eastAsia" w:ascii="仿宋" w:hAnsi="仿宋" w:eastAsia="仿宋"/>
          <w:sz w:val="32"/>
          <w:szCs w:val="32"/>
        </w:rPr>
        <w:t>学校或</w:t>
      </w:r>
      <w:r>
        <w:rPr>
          <w:rFonts w:ascii="仿宋" w:hAnsi="仿宋" w:eastAsia="仿宋"/>
          <w:sz w:val="32"/>
          <w:szCs w:val="32"/>
        </w:rPr>
        <w:t>各级政府、</w:t>
      </w:r>
      <w:r>
        <w:rPr>
          <w:rFonts w:hint="eastAsia" w:ascii="仿宋" w:hAnsi="仿宋" w:eastAsia="仿宋"/>
          <w:sz w:val="32"/>
          <w:szCs w:val="32"/>
        </w:rPr>
        <w:t>企事业单位等</w:t>
      </w:r>
      <w:r>
        <w:rPr>
          <w:rFonts w:ascii="仿宋" w:hAnsi="仿宋" w:eastAsia="仿宋"/>
          <w:sz w:val="32"/>
          <w:szCs w:val="32"/>
        </w:rPr>
        <w:t>组织发起的志愿服务</w:t>
      </w:r>
      <w:r>
        <w:rPr>
          <w:rFonts w:hint="eastAsia" w:ascii="仿宋" w:hAnsi="仿宋" w:eastAsia="仿宋"/>
          <w:sz w:val="32"/>
          <w:szCs w:val="32"/>
        </w:rPr>
        <w:t>和</w:t>
      </w:r>
      <w:r>
        <w:rPr>
          <w:rFonts w:ascii="仿宋" w:hAnsi="仿宋" w:eastAsia="仿宋"/>
          <w:sz w:val="32"/>
          <w:szCs w:val="32"/>
        </w:rPr>
        <w:t>公益性活动。</w:t>
      </w:r>
    </w:p>
    <w:p>
      <w:pPr>
        <w:numPr>
          <w:ilvl w:val="255"/>
          <w:numId w:val="0"/>
        </w:num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勤工助学</w:t>
      </w:r>
    </w:p>
    <w:p>
      <w:pPr>
        <w:numPr>
          <w:ilvl w:val="255"/>
          <w:numId w:val="0"/>
        </w:numPr>
        <w:ind w:firstLine="640" w:firstLineChars="200"/>
        <w:jc w:val="left"/>
        <w:rPr>
          <w:rFonts w:ascii="仿宋" w:hAnsi="仿宋" w:eastAsia="仿宋"/>
          <w:sz w:val="32"/>
          <w:szCs w:val="32"/>
        </w:rPr>
      </w:pPr>
      <w:r>
        <w:rPr>
          <w:rFonts w:hint="eastAsia" w:ascii="仿宋" w:hAnsi="仿宋" w:eastAsia="仿宋"/>
          <w:sz w:val="32"/>
          <w:szCs w:val="32"/>
        </w:rPr>
        <w:t>利用课余时间，参加校内外相关勤工助学工作。</w:t>
      </w:r>
    </w:p>
    <w:p>
      <w:pPr>
        <w:numPr>
          <w:ilvl w:val="255"/>
          <w:numId w:val="0"/>
        </w:numPr>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挂职锻炼</w:t>
      </w:r>
    </w:p>
    <w:p>
      <w:pPr>
        <w:numPr>
          <w:ilvl w:val="255"/>
          <w:numId w:val="0"/>
        </w:numPr>
        <w:ind w:firstLine="640" w:firstLineChars="200"/>
        <w:jc w:val="left"/>
        <w:rPr>
          <w:rFonts w:ascii="仿宋" w:hAnsi="仿宋" w:eastAsia="仿宋"/>
          <w:sz w:val="32"/>
          <w:szCs w:val="32"/>
        </w:rPr>
      </w:pPr>
      <w:r>
        <w:rPr>
          <w:rFonts w:hint="eastAsia" w:ascii="仿宋" w:hAnsi="仿宋" w:eastAsia="仿宋"/>
          <w:sz w:val="32"/>
          <w:szCs w:val="32"/>
        </w:rPr>
        <w:t>到地方各级政府部门和企事业单位挂职实践，参与相关单位日常管理与工作，解决实际问题。</w:t>
      </w:r>
    </w:p>
    <w:p>
      <w:pPr>
        <w:numPr>
          <w:ilvl w:val="255"/>
          <w:numId w:val="0"/>
        </w:numPr>
        <w:ind w:firstLine="640" w:firstLineChars="200"/>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专业实践</w:t>
      </w:r>
    </w:p>
    <w:p>
      <w:pPr>
        <w:numPr>
          <w:ilvl w:val="255"/>
          <w:numId w:val="0"/>
        </w:numPr>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技术攻关：</w:t>
      </w:r>
      <w:r>
        <w:rPr>
          <w:rFonts w:ascii="仿宋" w:hAnsi="仿宋" w:eastAsia="仿宋"/>
          <w:sz w:val="32"/>
          <w:szCs w:val="32"/>
        </w:rPr>
        <w:t>结合所学知识，发挥专业优势，协助</w:t>
      </w:r>
      <w:r>
        <w:rPr>
          <w:rFonts w:hint="eastAsia" w:ascii="仿宋" w:hAnsi="仿宋" w:eastAsia="仿宋"/>
          <w:sz w:val="32"/>
          <w:szCs w:val="32"/>
        </w:rPr>
        <w:t>党政机关、企事业单位</w:t>
      </w:r>
      <w:r>
        <w:rPr>
          <w:rFonts w:ascii="仿宋" w:hAnsi="仿宋" w:eastAsia="仿宋"/>
          <w:sz w:val="32"/>
          <w:szCs w:val="32"/>
        </w:rPr>
        <w:t>解决科研、生产中的</w:t>
      </w:r>
      <w:r>
        <w:rPr>
          <w:rFonts w:hint="eastAsia" w:ascii="仿宋" w:hAnsi="仿宋" w:eastAsia="仿宋"/>
          <w:sz w:val="32"/>
          <w:szCs w:val="32"/>
        </w:rPr>
        <w:t>相关</w:t>
      </w:r>
      <w:r>
        <w:rPr>
          <w:rFonts w:ascii="仿宋" w:hAnsi="仿宋" w:eastAsia="仿宋"/>
          <w:sz w:val="32"/>
          <w:szCs w:val="32"/>
        </w:rPr>
        <w:t>技术或管理问题</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校地（企）合作课题研究：结合研究方向，与地方政府、企事业单位开展联合课题</w:t>
      </w:r>
      <w:r>
        <w:rPr>
          <w:rFonts w:hint="eastAsia" w:ascii="仿宋" w:hAnsi="仿宋" w:eastAsia="仿宋"/>
          <w:sz w:val="32"/>
          <w:szCs w:val="32"/>
        </w:rPr>
        <w:t>研究</w:t>
      </w:r>
      <w:r>
        <w:rPr>
          <w:rFonts w:hint="eastAsia" w:ascii="仿宋" w:hAnsi="仿宋" w:eastAsia="仿宋"/>
          <w:color w:val="000000" w:themeColor="text1"/>
          <w:sz w:val="32"/>
          <w:szCs w:val="32"/>
          <w14:textFill>
            <w14:solidFill>
              <w14:schemeClr w14:val="tx1"/>
            </w14:solidFill>
          </w14:textFill>
        </w:rPr>
        <w:t>；参加国家各类竞赛等其他与专业密切相关的实践活动。</w:t>
      </w:r>
    </w:p>
    <w:p>
      <w:pPr>
        <w:numPr>
          <w:ilvl w:val="255"/>
          <w:numId w:val="0"/>
        </w:numPr>
        <w:ind w:firstLine="640" w:firstLineChars="200"/>
        <w:jc w:val="left"/>
        <w:rPr>
          <w:rFonts w:ascii="仿宋" w:hAnsi="仿宋" w:eastAsia="仿宋"/>
          <w:color w:val="FF0000"/>
          <w:sz w:val="32"/>
          <w:szCs w:val="32"/>
        </w:rPr>
      </w:pPr>
      <w:r>
        <w:rPr>
          <w:rFonts w:ascii="仿宋" w:hAnsi="仿宋" w:eastAsia="仿宋"/>
          <w:sz w:val="32"/>
          <w:szCs w:val="32"/>
        </w:rPr>
        <w:t>7</w:t>
      </w:r>
      <w:r>
        <w:rPr>
          <w:rFonts w:hint="eastAsia" w:ascii="仿宋" w:hAnsi="仿宋" w:eastAsia="仿宋"/>
          <w:sz w:val="32"/>
          <w:szCs w:val="32"/>
        </w:rPr>
        <w:t>.参与教学实践、工厂实习锻炼、校外学术会议、相关宣讲、科普活动等其他社会实践活动。</w:t>
      </w:r>
    </w:p>
    <w:p>
      <w:pPr>
        <w:jc w:val="left"/>
        <w:rPr>
          <w:rFonts w:ascii="仿宋" w:hAnsi="仿宋" w:eastAsia="仿宋"/>
          <w:color w:val="000000" w:themeColor="text1"/>
          <w:sz w:val="32"/>
          <w:szCs w:val="32"/>
          <w14:textFill>
            <w14:solidFill>
              <w14:schemeClr w14:val="tx1"/>
            </w14:solidFill>
          </w14:textFill>
        </w:rPr>
      </w:pPr>
      <w:bookmarkStart w:id="0" w:name="_GoBack"/>
      <w:bookmarkEnd w:id="0"/>
    </w:p>
    <w:p>
      <w:pPr>
        <w:jc w:val="center"/>
        <w:rPr>
          <w:rFonts w:ascii="仿宋" w:hAnsi="仿宋" w:eastAsia="仿宋" w:cs="Times New Roman"/>
          <w:b/>
          <w:sz w:val="32"/>
          <w:szCs w:val="32"/>
        </w:rPr>
      </w:pPr>
      <w:r>
        <w:rPr>
          <w:rFonts w:hint="eastAsia" w:ascii="仿宋" w:hAnsi="仿宋" w:eastAsia="仿宋" w:cs="Times New Roman"/>
          <w:b/>
          <w:sz w:val="32"/>
          <w:szCs w:val="32"/>
        </w:rPr>
        <w:t>第四章  管理实施</w:t>
      </w:r>
    </w:p>
    <w:p>
      <w:pPr>
        <w:numPr>
          <w:ilvl w:val="255"/>
          <w:numId w:val="0"/>
        </w:numPr>
        <w:ind w:firstLine="640" w:firstLineChars="200"/>
        <w:rPr>
          <w:rFonts w:ascii="仿宋" w:hAnsi="仿宋" w:eastAsia="仿宋"/>
          <w:sz w:val="32"/>
          <w:szCs w:val="32"/>
        </w:rPr>
      </w:pPr>
    </w:p>
    <w:p>
      <w:pPr>
        <w:numPr>
          <w:ilvl w:val="255"/>
          <w:numId w:val="0"/>
        </w:numPr>
        <w:ind w:firstLine="643" w:firstLineChars="200"/>
        <w:rPr>
          <w:rFonts w:ascii="仿宋" w:hAnsi="仿宋" w:eastAsia="仿宋" w:cs="Times New Roman"/>
          <w:b/>
          <w:sz w:val="32"/>
          <w:szCs w:val="32"/>
        </w:rPr>
      </w:pPr>
      <w:r>
        <w:rPr>
          <w:rFonts w:hint="eastAsia" w:ascii="仿宋" w:hAnsi="仿宋" w:eastAsia="仿宋"/>
          <w:b/>
          <w:sz w:val="32"/>
          <w:szCs w:val="32"/>
        </w:rPr>
        <w:t>第七条</w:t>
      </w:r>
      <w:r>
        <w:rPr>
          <w:rFonts w:hint="eastAsia" w:ascii="仿宋" w:hAnsi="仿宋" w:eastAsia="仿宋"/>
          <w:sz w:val="32"/>
          <w:szCs w:val="32"/>
        </w:rPr>
        <w:t xml:space="preserve">  将社会实践纳入研究生培养的必修环节，接受学历教育研究生须在申请学位论文答辩前完成社会实践并达到通过标准。</w:t>
      </w:r>
    </w:p>
    <w:p>
      <w:pPr>
        <w:ind w:firstLine="630"/>
        <w:jc w:val="left"/>
        <w:rPr>
          <w:rFonts w:ascii="仿宋" w:hAnsi="仿宋" w:eastAsia="仿宋"/>
          <w:sz w:val="32"/>
          <w:szCs w:val="32"/>
        </w:rPr>
      </w:pPr>
      <w:r>
        <w:rPr>
          <w:rFonts w:hint="eastAsia" w:ascii="仿宋" w:hAnsi="仿宋" w:eastAsia="仿宋"/>
          <w:b/>
          <w:sz w:val="32"/>
          <w:szCs w:val="32"/>
        </w:rPr>
        <w:t xml:space="preserve">第八条  </w:t>
      </w:r>
      <w:r>
        <w:rPr>
          <w:rFonts w:hint="eastAsia" w:ascii="仿宋" w:hAnsi="仿宋" w:eastAsia="仿宋"/>
          <w:sz w:val="32"/>
          <w:szCs w:val="32"/>
        </w:rPr>
        <w:t>培养单位应积极整合实践资源，拓宽社会实践渠道，广泛建立高质量社会实践基地，不断丰富实践内容，创新实践形式，为研究生创造更多的社会实践机会。</w:t>
      </w:r>
    </w:p>
    <w:p>
      <w:pPr>
        <w:ind w:firstLine="643"/>
        <w:jc w:val="left"/>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b/>
          <w:color w:val="000000" w:themeColor="text1"/>
          <w:sz w:val="32"/>
          <w:szCs w:val="32"/>
          <w:shd w:val="clear" w:color="auto" w:fill="FFFFFF"/>
          <w14:textFill>
            <w14:solidFill>
              <w14:schemeClr w14:val="tx1"/>
            </w14:solidFill>
          </w14:textFill>
        </w:rPr>
        <w:t xml:space="preserve">第九条  </w:t>
      </w:r>
      <w:r>
        <w:rPr>
          <w:rFonts w:hint="eastAsia" w:ascii="仿宋" w:hAnsi="仿宋" w:eastAsia="仿宋"/>
          <w:color w:val="000000" w:themeColor="text1"/>
          <w:sz w:val="32"/>
          <w:szCs w:val="32"/>
          <w:shd w:val="clear" w:color="auto" w:fill="FFFFFF"/>
          <w14:textFill>
            <w14:solidFill>
              <w14:schemeClr w14:val="tx1"/>
            </w14:solidFill>
          </w14:textFill>
        </w:rPr>
        <w:t>实践基地建设要围绕人才培养目标，注重科研与实践紧密结合，可采取校地联合、校企合作等方式。依托高新技术产业开发区、大学科技园、城市社区、农村乡镇、工矿企业、驻军部队、社会服务机构、爱国主义教育场所等，建立多种形式的社会实践基地，每个培养单位都应有相对固定的实践基地。</w:t>
      </w:r>
    </w:p>
    <w:p>
      <w:pPr>
        <w:ind w:firstLine="630"/>
        <w:jc w:val="left"/>
        <w:rPr>
          <w:rFonts w:ascii="仿宋" w:hAnsi="仿宋" w:eastAsia="仿宋" w:cs="Times New Roman"/>
          <w:bCs/>
          <w:color w:val="000000" w:themeColor="text1"/>
          <w:sz w:val="32"/>
          <w:szCs w:val="32"/>
          <w14:textFill>
            <w14:solidFill>
              <w14:schemeClr w14:val="tx1"/>
            </w14:solidFill>
          </w14:textFill>
        </w:rPr>
      </w:pPr>
      <w:r>
        <w:rPr>
          <w:rFonts w:hint="eastAsia" w:ascii="仿宋" w:hAnsi="仿宋" w:eastAsia="仿宋"/>
          <w:b/>
          <w:sz w:val="32"/>
          <w:szCs w:val="32"/>
        </w:rPr>
        <w:t xml:space="preserve">第十条  </w:t>
      </w:r>
      <w:r>
        <w:rPr>
          <w:rFonts w:hint="eastAsia" w:ascii="仿宋" w:hAnsi="仿宋" w:eastAsia="仿宋" w:cs="Times New Roman"/>
          <w:sz w:val="32"/>
          <w:szCs w:val="32"/>
        </w:rPr>
        <w:t>社会实践原则上应配备</w:t>
      </w:r>
      <w:r>
        <w:rPr>
          <w:rFonts w:ascii="仿宋" w:hAnsi="仿宋" w:eastAsia="仿宋" w:cs="Times New Roman"/>
          <w:sz w:val="32"/>
          <w:szCs w:val="32"/>
        </w:rPr>
        <w:t>指导教师</w:t>
      </w:r>
      <w:r>
        <w:rPr>
          <w:rFonts w:hint="eastAsia" w:ascii="仿宋" w:hAnsi="仿宋" w:eastAsia="仿宋" w:cs="Times New Roman"/>
          <w:sz w:val="32"/>
          <w:szCs w:val="32"/>
        </w:rPr>
        <w:t>，</w:t>
      </w:r>
      <w:r>
        <w:rPr>
          <w:rFonts w:ascii="仿宋" w:hAnsi="仿宋" w:eastAsia="仿宋" w:cs="Times New Roman"/>
          <w:sz w:val="32"/>
          <w:szCs w:val="32"/>
        </w:rPr>
        <w:t>应为</w:t>
      </w:r>
      <w:r>
        <w:rPr>
          <w:rFonts w:hint="eastAsia" w:ascii="仿宋" w:hAnsi="仿宋" w:eastAsia="仿宋" w:cs="Times New Roman"/>
          <w:sz w:val="32"/>
          <w:szCs w:val="32"/>
        </w:rPr>
        <w:t>吉林大学</w:t>
      </w:r>
      <w:r>
        <w:rPr>
          <w:rFonts w:ascii="仿宋" w:hAnsi="仿宋" w:eastAsia="仿宋" w:cs="Times New Roman"/>
          <w:sz w:val="32"/>
          <w:szCs w:val="32"/>
        </w:rPr>
        <w:t>在职在岗教职工，具备较强的思想政治素质、组织管理能力和</w:t>
      </w:r>
      <w:r>
        <w:rPr>
          <w:rFonts w:hint="eastAsia" w:ascii="仿宋" w:hAnsi="仿宋" w:eastAsia="仿宋" w:cs="Times New Roman"/>
          <w:sz w:val="32"/>
          <w:szCs w:val="32"/>
        </w:rPr>
        <w:t>相关</w:t>
      </w:r>
      <w:r>
        <w:rPr>
          <w:rFonts w:ascii="仿宋" w:hAnsi="仿宋" w:eastAsia="仿宋" w:cs="Times New Roman"/>
          <w:sz w:val="32"/>
          <w:szCs w:val="32"/>
        </w:rPr>
        <w:t>专业知识，工作经验丰富，热心公益事务，具有奉献精神，关爱</w:t>
      </w:r>
      <w:r>
        <w:rPr>
          <w:rFonts w:hint="eastAsia" w:ascii="仿宋" w:hAnsi="仿宋" w:eastAsia="仿宋" w:cs="Times New Roman"/>
          <w:sz w:val="32"/>
          <w:szCs w:val="32"/>
        </w:rPr>
        <w:t>研究生</w:t>
      </w:r>
      <w:r>
        <w:rPr>
          <w:rFonts w:ascii="仿宋" w:hAnsi="仿宋" w:eastAsia="仿宋" w:cs="Times New Roman"/>
          <w:sz w:val="32"/>
          <w:szCs w:val="32"/>
        </w:rPr>
        <w:t>成长。</w:t>
      </w:r>
      <w:r>
        <w:rPr>
          <w:rFonts w:hint="eastAsia" w:ascii="仿宋" w:hAnsi="仿宋" w:eastAsia="仿宋" w:cs="Times New Roman"/>
          <w:bCs/>
          <w:sz w:val="32"/>
          <w:szCs w:val="32"/>
        </w:rPr>
        <w:t>鼓励专业教师和管理干部担任社会实践指导教师，</w:t>
      </w:r>
      <w:r>
        <w:rPr>
          <w:rFonts w:hint="eastAsia" w:ascii="仿宋" w:hAnsi="仿宋" w:eastAsia="仿宋" w:cs="Times New Roman"/>
          <w:sz w:val="32"/>
          <w:szCs w:val="32"/>
        </w:rPr>
        <w:t>指导研究生确定主题、设计方案、形成总结报告，解决研究生在实践过程中遇到的相关问题，做到实践前、实践中、实践后全过程指导，做好研究生思想教育和日常管理等工作</w:t>
      </w:r>
      <w:r>
        <w:rPr>
          <w:rFonts w:hint="eastAsia" w:ascii="仿宋" w:hAnsi="仿宋" w:eastAsia="仿宋" w:cs="Times New Roman"/>
          <w:bCs/>
          <w:sz w:val="32"/>
          <w:szCs w:val="32"/>
        </w:rPr>
        <w:t>。</w:t>
      </w:r>
      <w:r>
        <w:rPr>
          <w:rFonts w:hint="eastAsia" w:ascii="仿宋" w:hAnsi="仿宋" w:eastAsia="仿宋" w:cs="Times New Roman"/>
          <w:color w:val="000000" w:themeColor="text1"/>
          <w:sz w:val="32"/>
          <w:szCs w:val="32"/>
          <w14:textFill>
            <w14:solidFill>
              <w14:schemeClr w14:val="tx1"/>
            </w14:solidFill>
          </w14:textFill>
        </w:rPr>
        <w:t>对于表现突出的指导教师，将给予表彰。</w:t>
      </w:r>
    </w:p>
    <w:p>
      <w:pPr>
        <w:numPr>
          <w:ilvl w:val="255"/>
          <w:numId w:val="0"/>
        </w:numPr>
        <w:spacing w:line="560" w:lineRule="exact"/>
        <w:ind w:firstLine="643" w:firstLineChars="200"/>
        <w:rPr>
          <w:rFonts w:ascii="仿宋" w:hAnsi="仿宋" w:eastAsia="仿宋" w:cs="仿宋_GB2312"/>
          <w:bCs/>
          <w:sz w:val="32"/>
          <w:szCs w:val="32"/>
          <w:shd w:val="clear" w:color="auto" w:fill="FFFFFF"/>
        </w:rPr>
      </w:pPr>
      <w:r>
        <w:rPr>
          <w:rFonts w:hint="eastAsia" w:ascii="仿宋" w:hAnsi="仿宋" w:eastAsia="仿宋" w:cs="Times New Roman"/>
          <w:b/>
          <w:bCs/>
          <w:color w:val="000000" w:themeColor="text1"/>
          <w:sz w:val="32"/>
          <w:szCs w:val="32"/>
          <w14:textFill>
            <w14:solidFill>
              <w14:schemeClr w14:val="tx1"/>
            </w14:solidFill>
          </w14:textFill>
        </w:rPr>
        <w:t xml:space="preserve">第十一条  </w:t>
      </w:r>
      <w:r>
        <w:rPr>
          <w:rFonts w:hint="eastAsia" w:ascii="仿宋" w:hAnsi="仿宋" w:eastAsia="仿宋" w:cs="Times New Roman"/>
          <w:color w:val="000000" w:themeColor="text1"/>
          <w:sz w:val="32"/>
          <w:szCs w:val="32"/>
          <w14:textFill>
            <w14:solidFill>
              <w14:schemeClr w14:val="tx1"/>
            </w14:solidFill>
          </w14:textFill>
        </w:rPr>
        <w:t>各培养单位</w:t>
      </w:r>
      <w:r>
        <w:rPr>
          <w:rFonts w:hint="eastAsia" w:ascii="仿宋" w:hAnsi="仿宋" w:eastAsia="仿宋" w:cs="仿宋_GB2312"/>
          <w:bCs/>
          <w:sz w:val="32"/>
          <w:szCs w:val="32"/>
          <w:shd w:val="clear" w:color="auto" w:fill="FFFFFF"/>
        </w:rPr>
        <w:t>应在预算经费中安排相关经费支持社会实践活动的开展。同时，积极争取社会资源，多渠道增加社会实践经费投入，逐步完善支持机制。</w:t>
      </w:r>
    </w:p>
    <w:p>
      <w:pPr>
        <w:numPr>
          <w:ilvl w:val="255"/>
          <w:numId w:val="0"/>
        </w:numPr>
        <w:spacing w:line="560" w:lineRule="exact"/>
        <w:ind w:firstLine="643" w:firstLineChars="200"/>
        <w:rPr>
          <w:rFonts w:ascii="仿宋" w:hAnsi="仿宋" w:eastAsia="仿宋" w:cs="仿宋_GB2312"/>
          <w:bCs/>
          <w:sz w:val="32"/>
          <w:szCs w:val="32"/>
          <w:shd w:val="clear" w:color="auto" w:fill="FFFFFF"/>
        </w:rPr>
      </w:pPr>
      <w:r>
        <w:rPr>
          <w:rFonts w:hint="eastAsia" w:ascii="仿宋" w:hAnsi="仿宋" w:eastAsia="仿宋" w:cs="仿宋_GB2312"/>
          <w:b/>
          <w:bCs/>
          <w:sz w:val="32"/>
          <w:szCs w:val="32"/>
          <w:shd w:val="clear" w:color="auto" w:fill="FFFFFF"/>
        </w:rPr>
        <w:t>第十二条</w:t>
      </w:r>
      <w:r>
        <w:rPr>
          <w:rFonts w:hint="eastAsia" w:ascii="仿宋" w:hAnsi="仿宋" w:eastAsia="仿宋" w:cs="仿宋_GB2312"/>
          <w:bCs/>
          <w:sz w:val="32"/>
          <w:szCs w:val="32"/>
          <w:shd w:val="clear" w:color="auto" w:fill="FFFFFF"/>
        </w:rPr>
        <w:t xml:space="preserve">  各培养单位原则上应依托院级研究生社会实践基地，组织本单位研究生参与社会实践活动。结合重要时间节点，组织开展专项社会实践活动。</w:t>
      </w:r>
    </w:p>
    <w:p>
      <w:pPr>
        <w:numPr>
          <w:ilvl w:val="255"/>
          <w:numId w:val="0"/>
        </w:numPr>
        <w:spacing w:line="560" w:lineRule="exact"/>
        <w:ind w:firstLine="643" w:firstLineChars="200"/>
        <w:rPr>
          <w:rFonts w:ascii="仿宋" w:hAnsi="仿宋" w:eastAsia="仿宋" w:cs="仿宋_GB2312"/>
          <w:bCs/>
          <w:sz w:val="32"/>
          <w:szCs w:val="32"/>
          <w:shd w:val="clear" w:color="auto" w:fill="FFFFFF"/>
        </w:rPr>
      </w:pPr>
      <w:r>
        <w:rPr>
          <w:rFonts w:hint="eastAsia" w:ascii="仿宋" w:hAnsi="仿宋" w:eastAsia="仿宋" w:cs="仿宋_GB2312"/>
          <w:b/>
          <w:bCs/>
          <w:sz w:val="32"/>
          <w:szCs w:val="32"/>
          <w:shd w:val="clear" w:color="auto" w:fill="FFFFFF"/>
        </w:rPr>
        <w:t>第十三条</w:t>
      </w:r>
      <w:r>
        <w:rPr>
          <w:rFonts w:hint="eastAsia" w:ascii="仿宋" w:hAnsi="仿宋" w:eastAsia="仿宋" w:cs="仿宋_GB2312"/>
          <w:bCs/>
          <w:sz w:val="32"/>
          <w:szCs w:val="32"/>
          <w:shd w:val="clear" w:color="auto" w:fill="FFFFFF"/>
        </w:rPr>
        <w:t xml:space="preserve">  研究生可结合自身实际情况，按照学校和培养单位要求，开展个人社会实践活动。鼓励研究生参加学校、培养单位组织的社会实践活动。</w:t>
      </w:r>
    </w:p>
    <w:p>
      <w:pPr>
        <w:numPr>
          <w:ilvl w:val="255"/>
          <w:numId w:val="0"/>
        </w:numPr>
        <w:spacing w:line="560" w:lineRule="exact"/>
        <w:ind w:firstLine="643" w:firstLineChars="200"/>
        <w:rPr>
          <w:rFonts w:ascii="仿宋" w:hAnsi="仿宋" w:eastAsia="仿宋" w:cs="仿宋_GB2312"/>
          <w:bCs/>
          <w:sz w:val="32"/>
          <w:szCs w:val="32"/>
          <w:shd w:val="clear" w:color="auto" w:fill="FFFFFF"/>
        </w:rPr>
      </w:pPr>
      <w:r>
        <w:rPr>
          <w:rFonts w:hint="eastAsia" w:ascii="仿宋" w:hAnsi="仿宋" w:eastAsia="仿宋" w:cs="仿宋_GB2312"/>
          <w:b/>
          <w:bCs/>
          <w:sz w:val="32"/>
          <w:szCs w:val="32"/>
          <w:shd w:val="clear" w:color="auto" w:fill="FFFFFF"/>
        </w:rPr>
        <w:t>第十四条</w:t>
      </w:r>
      <w:r>
        <w:rPr>
          <w:rFonts w:hint="eastAsia" w:ascii="仿宋" w:hAnsi="仿宋" w:eastAsia="仿宋" w:cs="仿宋_GB2312"/>
          <w:bCs/>
          <w:sz w:val="32"/>
          <w:szCs w:val="32"/>
          <w:shd w:val="clear" w:color="auto" w:fill="FFFFFF"/>
        </w:rPr>
        <w:t xml:space="preserve">  </w:t>
      </w:r>
      <w:r>
        <w:rPr>
          <w:rFonts w:hint="eastAsia" w:ascii="仿宋" w:hAnsi="仿宋" w:eastAsia="仿宋" w:cs="仿宋_GB2312"/>
          <w:bCs/>
          <w:color w:val="000000" w:themeColor="text1"/>
          <w:sz w:val="32"/>
          <w:szCs w:val="32"/>
          <w:shd w:val="clear" w:color="auto" w:fill="FFFFFF"/>
          <w14:textFill>
            <w14:solidFill>
              <w14:schemeClr w14:val="tx1"/>
            </w14:solidFill>
          </w14:textFill>
        </w:rPr>
        <w:t>校外社会实践活动应合理安排时间并按要求进行报备，</w:t>
      </w:r>
      <w:r>
        <w:rPr>
          <w:rFonts w:hint="eastAsia" w:ascii="仿宋" w:hAnsi="仿宋" w:eastAsia="仿宋" w:cs="仿宋_GB2312"/>
          <w:bCs/>
          <w:sz w:val="32"/>
          <w:szCs w:val="32"/>
          <w:shd w:val="clear" w:color="auto" w:fill="FFFFFF"/>
        </w:rPr>
        <w:t>研究生参加社会实践活动，应经过个人申报、导师审核、培养单位审批程序，并签署安全承诺书、购买保险。</w:t>
      </w:r>
    </w:p>
    <w:p>
      <w:pPr>
        <w:jc w:val="left"/>
        <w:rPr>
          <w:rFonts w:ascii="仿宋" w:hAnsi="仿宋" w:eastAsia="仿宋" w:cs="Times New Roman"/>
          <w:sz w:val="32"/>
          <w:szCs w:val="32"/>
        </w:rPr>
      </w:pPr>
    </w:p>
    <w:p>
      <w:pPr>
        <w:ind w:firstLine="630"/>
        <w:jc w:val="center"/>
        <w:rPr>
          <w:rFonts w:ascii="仿宋" w:hAnsi="仿宋" w:eastAsia="仿宋" w:cs="Times New Roman"/>
          <w:b/>
          <w:sz w:val="32"/>
          <w:szCs w:val="32"/>
        </w:rPr>
      </w:pPr>
      <w:r>
        <w:rPr>
          <w:rFonts w:hint="eastAsia" w:ascii="仿宋" w:hAnsi="仿宋" w:eastAsia="仿宋" w:cs="Times New Roman"/>
          <w:b/>
          <w:sz w:val="32"/>
          <w:szCs w:val="32"/>
        </w:rPr>
        <w:t>第五章  考核评价</w:t>
      </w:r>
    </w:p>
    <w:p>
      <w:pPr>
        <w:ind w:firstLine="630"/>
        <w:jc w:val="left"/>
        <w:rPr>
          <w:rFonts w:ascii="仿宋" w:hAnsi="仿宋" w:eastAsia="仿宋" w:cs="Times New Roman"/>
          <w:b/>
          <w:sz w:val="32"/>
          <w:szCs w:val="32"/>
        </w:rPr>
      </w:pPr>
    </w:p>
    <w:p>
      <w:pPr>
        <w:ind w:firstLine="630"/>
        <w:jc w:val="left"/>
        <w:rPr>
          <w:rFonts w:ascii="仿宋" w:hAnsi="仿宋" w:eastAsia="仿宋" w:cs="Times New Roman"/>
          <w:b/>
          <w:sz w:val="32"/>
          <w:szCs w:val="32"/>
        </w:rPr>
      </w:pPr>
      <w:r>
        <w:rPr>
          <w:rFonts w:hint="eastAsia" w:ascii="仿宋" w:hAnsi="仿宋" w:eastAsia="仿宋" w:cs="Times New Roman"/>
          <w:b/>
          <w:sz w:val="32"/>
          <w:szCs w:val="32"/>
        </w:rPr>
        <w:t xml:space="preserve">第十五条  </w:t>
      </w:r>
      <w:r>
        <w:rPr>
          <w:rFonts w:hint="eastAsia" w:ascii="仿宋" w:hAnsi="仿宋" w:eastAsia="仿宋" w:cs="仿宋_GB2312"/>
          <w:bCs/>
          <w:sz w:val="32"/>
          <w:szCs w:val="32"/>
          <w:shd w:val="clear" w:color="auto" w:fill="FFFFFF"/>
        </w:rPr>
        <w:t>社会实践结束后，研究生应及时向培养单位提交</w:t>
      </w:r>
      <w:r>
        <w:rPr>
          <w:rFonts w:hint="eastAsia" w:ascii="仿宋" w:hAnsi="仿宋" w:eastAsia="仿宋" w:cs="Times New Roman"/>
          <w:sz w:val="32"/>
          <w:szCs w:val="32"/>
        </w:rPr>
        <w:t>《吉林大学研究生社会实践考核登记表》（以下简称《登记表》）以及相关佐证材料。培养单位依据学校考核标准，制订本单位的细化标准并组织开展考核评价工作。</w:t>
      </w:r>
    </w:p>
    <w:p>
      <w:pPr>
        <w:ind w:firstLine="630"/>
        <w:jc w:val="left"/>
        <w:rPr>
          <w:rFonts w:ascii="仿宋" w:hAnsi="仿宋" w:eastAsia="仿宋" w:cs="仿宋_GB2312"/>
          <w:bCs/>
          <w:sz w:val="32"/>
          <w:szCs w:val="32"/>
          <w:shd w:val="clear" w:color="auto" w:fill="FFFFFF"/>
        </w:rPr>
      </w:pPr>
      <w:r>
        <w:rPr>
          <w:rFonts w:hint="eastAsia" w:ascii="仿宋" w:hAnsi="仿宋" w:eastAsia="仿宋" w:cs="Times New Roman"/>
          <w:b/>
          <w:sz w:val="32"/>
          <w:szCs w:val="32"/>
        </w:rPr>
        <w:t xml:space="preserve">第十六条  </w:t>
      </w:r>
      <w:r>
        <w:rPr>
          <w:rFonts w:hint="eastAsia" w:ascii="仿宋" w:hAnsi="仿宋" w:eastAsia="仿宋" w:cs="Times New Roman"/>
          <w:sz w:val="32"/>
          <w:szCs w:val="32"/>
        </w:rPr>
        <w:t>社会实践为通过性考核，考</w:t>
      </w:r>
      <w:r>
        <w:rPr>
          <w:rFonts w:hint="eastAsia" w:ascii="仿宋" w:hAnsi="仿宋" w:eastAsia="仿宋"/>
          <w:sz w:val="32"/>
          <w:szCs w:val="32"/>
        </w:rPr>
        <w:t>核评价结果分为通过和不通过</w:t>
      </w:r>
      <w:r>
        <w:rPr>
          <w:rFonts w:ascii="仿宋" w:hAnsi="仿宋" w:eastAsia="仿宋"/>
          <w:sz w:val="32"/>
          <w:szCs w:val="32"/>
        </w:rPr>
        <w:t>。</w:t>
      </w:r>
    </w:p>
    <w:p>
      <w:pPr>
        <w:ind w:firstLine="640" w:firstLineChars="200"/>
        <w:jc w:val="left"/>
        <w:rPr>
          <w:rFonts w:ascii="仿宋" w:hAnsi="仿宋" w:eastAsia="仿宋" w:cs="仿宋_GB2312"/>
          <w:bCs/>
          <w:sz w:val="32"/>
          <w:szCs w:val="32"/>
          <w:shd w:val="clear" w:color="auto" w:fill="FFFFFF"/>
        </w:rPr>
      </w:pPr>
      <w:r>
        <w:rPr>
          <w:rFonts w:hint="eastAsia" w:ascii="仿宋" w:hAnsi="仿宋" w:eastAsia="仿宋" w:cs="仿宋_GB2312"/>
          <w:bCs/>
          <w:sz w:val="32"/>
          <w:szCs w:val="32"/>
          <w:shd w:val="clear" w:color="auto" w:fill="FFFFFF"/>
        </w:rPr>
        <w:t>（一）社会实践通过标准：获得相关单位肯定性证明，提交一篇高质量调研报告或发表与社会实践有关的学术论文，并达到时长要求。社会实践活动累计时长原则上应不低于2周，志愿服务、文化服务等活动累计时长不低于</w:t>
      </w:r>
      <w:r>
        <w:rPr>
          <w:rFonts w:ascii="仿宋" w:hAnsi="仿宋" w:eastAsia="仿宋" w:cs="仿宋_GB2312"/>
          <w:bCs/>
          <w:sz w:val="32"/>
          <w:szCs w:val="32"/>
          <w:shd w:val="clear" w:color="auto" w:fill="FFFFFF"/>
        </w:rPr>
        <w:t>32</w:t>
      </w:r>
      <w:r>
        <w:rPr>
          <w:rFonts w:hint="eastAsia" w:ascii="仿宋" w:hAnsi="仿宋" w:eastAsia="仿宋" w:cs="仿宋_GB2312"/>
          <w:bCs/>
          <w:sz w:val="32"/>
          <w:szCs w:val="32"/>
          <w:shd w:val="clear" w:color="auto" w:fill="FFFFFF"/>
        </w:rPr>
        <w:t>学时。</w:t>
      </w:r>
    </w:p>
    <w:p>
      <w:pPr>
        <w:ind w:firstLine="640" w:firstLineChars="200"/>
        <w:jc w:val="left"/>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（二）存在以下情况之一，社会实践即为不通过：</w:t>
      </w:r>
    </w:p>
    <w:p>
      <w:pPr>
        <w:ind w:firstLine="800" w:firstLineChars="250"/>
        <w:jc w:val="left"/>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1.社会实践存在弄虚作假等行为；</w:t>
      </w:r>
    </w:p>
    <w:p>
      <w:pPr>
        <w:ind w:firstLine="800" w:firstLineChars="250"/>
        <w:jc w:val="left"/>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2.违反学校或实践单位的规章制度，造成不良后果；</w:t>
      </w:r>
    </w:p>
    <w:p>
      <w:pPr>
        <w:ind w:firstLine="800" w:firstLineChars="250"/>
        <w:jc w:val="left"/>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3.存在其他不符合社会实践要求的情况。</w:t>
      </w:r>
    </w:p>
    <w:p>
      <w:pPr>
        <w:ind w:firstLine="630"/>
        <w:jc w:val="left"/>
        <w:rPr>
          <w:rFonts w:ascii="仿宋" w:hAnsi="仿宋" w:eastAsia="仿宋" w:cs="Times New Roman"/>
          <w:sz w:val="32"/>
          <w:szCs w:val="32"/>
        </w:rPr>
      </w:pPr>
      <w:r>
        <w:rPr>
          <w:rFonts w:hint="eastAsia" w:ascii="仿宋" w:hAnsi="仿宋" w:eastAsia="仿宋" w:cs="仿宋_GB2312"/>
          <w:b/>
          <w:sz w:val="32"/>
          <w:szCs w:val="32"/>
          <w:shd w:val="clear" w:color="auto" w:fill="FFFFFF"/>
        </w:rPr>
        <w:t xml:space="preserve">第十七条  </w:t>
      </w:r>
      <w:r>
        <w:rPr>
          <w:rFonts w:hint="eastAsia" w:ascii="仿宋" w:hAnsi="仿宋" w:eastAsia="仿宋" w:cs="仿宋_GB2312"/>
          <w:sz w:val="32"/>
          <w:szCs w:val="32"/>
          <w:shd w:val="clear" w:color="auto" w:fill="FFFFFF"/>
        </w:rPr>
        <w:t>培养单位应及时公布社会实践考核评价结果，并在系统中录入。考核通过的研究生可</w:t>
      </w:r>
      <w:r>
        <w:rPr>
          <w:rFonts w:hint="eastAsia" w:ascii="仿宋" w:hAnsi="仿宋" w:eastAsia="仿宋" w:cs="Times New Roman"/>
          <w:sz w:val="32"/>
          <w:szCs w:val="32"/>
        </w:rPr>
        <w:t>参加当年社会实践类评比表彰；考核未通过的研究生须重新完成社会实践。</w:t>
      </w:r>
    </w:p>
    <w:p>
      <w:pPr>
        <w:ind w:firstLine="643" w:firstLineChars="200"/>
        <w:jc w:val="left"/>
        <w:rPr>
          <w:rFonts w:ascii="仿宋" w:hAnsi="仿宋" w:eastAsia="仿宋"/>
          <w:sz w:val="32"/>
          <w:szCs w:val="32"/>
        </w:rPr>
      </w:pPr>
      <w:r>
        <w:rPr>
          <w:rFonts w:hint="eastAsia" w:ascii="仿宋" w:hAnsi="仿宋" w:eastAsia="仿宋" w:cs="Times New Roman"/>
          <w:b/>
          <w:sz w:val="32"/>
          <w:szCs w:val="32"/>
        </w:rPr>
        <w:t>第十八条</w:t>
      </w:r>
      <w:r>
        <w:rPr>
          <w:rFonts w:hint="eastAsia" w:ascii="仿宋" w:hAnsi="仿宋" w:eastAsia="仿宋" w:cs="Times New Roman"/>
          <w:sz w:val="32"/>
          <w:szCs w:val="32"/>
        </w:rPr>
        <w:t xml:space="preserve">  培养单位应进行抽查回访，对</w:t>
      </w:r>
      <w:r>
        <w:rPr>
          <w:rFonts w:hint="eastAsia" w:ascii="仿宋" w:hAnsi="仿宋" w:eastAsia="仿宋"/>
          <w:sz w:val="32"/>
          <w:szCs w:val="32"/>
        </w:rPr>
        <w:t>研究生参与或完成社会实践情况进行核实确认。</w:t>
      </w:r>
    </w:p>
    <w:p>
      <w:pPr>
        <w:ind w:firstLine="630"/>
        <w:jc w:val="left"/>
        <w:rPr>
          <w:rFonts w:ascii="仿宋" w:hAnsi="仿宋" w:eastAsia="仿宋"/>
          <w:sz w:val="32"/>
          <w:szCs w:val="32"/>
        </w:rPr>
      </w:pPr>
      <w:r>
        <w:rPr>
          <w:rFonts w:hint="eastAsia" w:ascii="仿宋" w:hAnsi="仿宋" w:eastAsia="仿宋"/>
          <w:b/>
          <w:sz w:val="32"/>
          <w:szCs w:val="32"/>
        </w:rPr>
        <w:t>第十九条</w:t>
      </w:r>
      <w:r>
        <w:rPr>
          <w:rFonts w:hint="eastAsia" w:ascii="仿宋" w:hAnsi="仿宋" w:eastAsia="仿宋"/>
          <w:sz w:val="32"/>
          <w:szCs w:val="32"/>
        </w:rPr>
        <w:t xml:space="preserve">  社会实践考核结果有争议时，由研究生工作部组织有关专家进行认定，确定最终考核结果。</w:t>
      </w:r>
    </w:p>
    <w:p>
      <w:pPr>
        <w:ind w:firstLine="630"/>
        <w:jc w:val="left"/>
        <w:rPr>
          <w:rFonts w:ascii="仿宋" w:hAnsi="仿宋" w:eastAsia="仿宋" w:cs="Times New Roman"/>
          <w:sz w:val="32"/>
          <w:szCs w:val="32"/>
        </w:rPr>
      </w:pPr>
      <w:r>
        <w:rPr>
          <w:rFonts w:hint="eastAsia" w:ascii="仿宋" w:hAnsi="仿宋" w:eastAsia="仿宋" w:cs="Times New Roman"/>
          <w:b/>
          <w:sz w:val="32"/>
          <w:szCs w:val="32"/>
        </w:rPr>
        <w:t>第二十条</w:t>
      </w:r>
      <w:r>
        <w:rPr>
          <w:rFonts w:hint="eastAsia" w:ascii="仿宋" w:hAnsi="仿宋" w:eastAsia="仿宋" w:cs="Times New Roman"/>
          <w:sz w:val="32"/>
          <w:szCs w:val="32"/>
        </w:rPr>
        <w:t xml:space="preserve">  研究生工作部会同相关部门组织开展社会实践评比活动，对在社会实践中表现突出的单位、团队、个人进行表彰。</w:t>
      </w:r>
    </w:p>
    <w:p>
      <w:pPr>
        <w:ind w:firstLine="630"/>
        <w:jc w:val="left"/>
        <w:rPr>
          <w:rFonts w:ascii="仿宋" w:hAnsi="仿宋" w:eastAsia="仿宋" w:cs="Times New Roman"/>
          <w:sz w:val="32"/>
          <w:szCs w:val="32"/>
        </w:rPr>
      </w:pPr>
      <w:r>
        <w:rPr>
          <w:rFonts w:hint="eastAsia" w:ascii="仿宋" w:hAnsi="仿宋" w:eastAsia="仿宋" w:cs="Times New Roman"/>
          <w:b/>
          <w:sz w:val="32"/>
          <w:szCs w:val="32"/>
        </w:rPr>
        <w:t>第二十一条</w:t>
      </w:r>
      <w:r>
        <w:rPr>
          <w:rFonts w:hint="eastAsia" w:ascii="仿宋" w:hAnsi="仿宋" w:eastAsia="仿宋" w:cs="Times New Roman"/>
          <w:sz w:val="32"/>
          <w:szCs w:val="32"/>
        </w:rPr>
        <w:t xml:space="preserve">  有1年（含1年）以上工作经验的研究生，提供相关工作证明，可申请免修社会实践；</w:t>
      </w:r>
      <w:r>
        <w:rPr>
          <w:rFonts w:hint="eastAsia" w:ascii="仿宋" w:hAnsi="仿宋" w:eastAsia="仿宋" w:cs="Times New Roman"/>
          <w:color w:val="000000" w:themeColor="text1"/>
          <w:sz w:val="32"/>
          <w:szCs w:val="32"/>
          <w14:textFill>
            <w14:solidFill>
              <w14:schemeClr w14:val="tx1"/>
            </w14:solidFill>
          </w14:textFill>
        </w:rPr>
        <w:t>由于身体原因，不适合参加实践的研究生，可向培养单位申请，经批准后可免修社会实践；</w:t>
      </w:r>
      <w:r>
        <w:rPr>
          <w:rFonts w:hint="eastAsia" w:ascii="仿宋" w:hAnsi="仿宋" w:eastAsia="仿宋"/>
          <w:sz w:val="32"/>
          <w:szCs w:val="32"/>
        </w:rPr>
        <w:t>专业学位研究生如达到专业学位研究生培养方案要求，可免修社会实践。</w:t>
      </w:r>
      <w:r>
        <w:rPr>
          <w:rFonts w:hint="eastAsia" w:ascii="仿宋" w:hAnsi="仿宋" w:eastAsia="仿宋" w:cs="Times New Roman"/>
          <w:sz w:val="32"/>
          <w:szCs w:val="32"/>
        </w:rPr>
        <w:t>各培养单位可参考本办法，结合专业特点，制定本单位研究生社会实践免修条件。</w:t>
      </w:r>
    </w:p>
    <w:p>
      <w:pPr>
        <w:jc w:val="center"/>
        <w:rPr>
          <w:rFonts w:ascii="仿宋" w:hAnsi="仿宋" w:eastAsia="仿宋"/>
          <w:b/>
          <w:sz w:val="32"/>
          <w:szCs w:val="32"/>
        </w:rPr>
      </w:pPr>
    </w:p>
    <w:p>
      <w:pPr>
        <w:jc w:val="center"/>
        <w:rPr>
          <w:rFonts w:ascii="仿宋" w:hAnsi="仿宋" w:eastAsia="仿宋"/>
          <w:b/>
          <w:sz w:val="32"/>
          <w:szCs w:val="32"/>
        </w:rPr>
      </w:pPr>
      <w:r>
        <w:rPr>
          <w:rFonts w:hint="eastAsia" w:ascii="仿宋" w:hAnsi="仿宋" w:eastAsia="仿宋"/>
          <w:b/>
          <w:sz w:val="32"/>
          <w:szCs w:val="32"/>
        </w:rPr>
        <w:t xml:space="preserve">第六章  附 </w:t>
      </w:r>
      <w:r>
        <w:rPr>
          <w:rFonts w:ascii="仿宋" w:hAnsi="仿宋" w:eastAsia="仿宋"/>
          <w:b/>
          <w:sz w:val="32"/>
          <w:szCs w:val="32"/>
        </w:rPr>
        <w:t xml:space="preserve">   </w:t>
      </w:r>
      <w:r>
        <w:rPr>
          <w:rFonts w:hint="eastAsia" w:ascii="仿宋" w:hAnsi="仿宋" w:eastAsia="仿宋"/>
          <w:b/>
          <w:sz w:val="32"/>
          <w:szCs w:val="32"/>
        </w:rPr>
        <w:t>则</w:t>
      </w:r>
    </w:p>
    <w:p>
      <w:pPr>
        <w:jc w:val="center"/>
        <w:rPr>
          <w:rFonts w:ascii="仿宋" w:hAnsi="仿宋" w:eastAsia="仿宋"/>
          <w:sz w:val="32"/>
          <w:szCs w:val="32"/>
        </w:rPr>
      </w:pPr>
    </w:p>
    <w:p>
      <w:pPr>
        <w:ind w:firstLine="630"/>
        <w:jc w:val="left"/>
        <w:rPr>
          <w:rFonts w:ascii="仿宋" w:hAnsi="仿宋" w:eastAsia="仿宋"/>
          <w:sz w:val="32"/>
          <w:szCs w:val="32"/>
        </w:rPr>
      </w:pPr>
      <w:r>
        <w:rPr>
          <w:rFonts w:hint="eastAsia" w:ascii="仿宋" w:hAnsi="仿宋" w:eastAsia="仿宋"/>
          <w:b/>
          <w:sz w:val="32"/>
          <w:szCs w:val="32"/>
        </w:rPr>
        <w:t>第二十二条</w:t>
      </w:r>
      <w:r>
        <w:rPr>
          <w:rFonts w:hint="eastAsia" w:ascii="仿宋" w:hAnsi="仿宋" w:eastAsia="仿宋"/>
          <w:sz w:val="32"/>
          <w:szCs w:val="32"/>
        </w:rPr>
        <w:t xml:space="preserve">  本办法由研究生院、研究生工作部负责解释。</w:t>
      </w:r>
    </w:p>
    <w:p>
      <w:pPr>
        <w:ind w:firstLine="630"/>
        <w:jc w:val="left"/>
        <w:rPr>
          <w:rFonts w:ascii="仿宋" w:hAnsi="仿宋" w:eastAsia="仿宋"/>
          <w:sz w:val="32"/>
          <w:szCs w:val="32"/>
        </w:rPr>
      </w:pPr>
      <w:r>
        <w:rPr>
          <w:rFonts w:hint="eastAsia" w:ascii="仿宋" w:hAnsi="仿宋" w:eastAsia="仿宋"/>
          <w:b/>
          <w:sz w:val="32"/>
          <w:szCs w:val="32"/>
        </w:rPr>
        <w:t>第二十三条</w:t>
      </w:r>
      <w:r>
        <w:rPr>
          <w:rFonts w:hint="eastAsia" w:ascii="仿宋" w:hAnsi="仿宋" w:eastAsia="仿宋"/>
          <w:sz w:val="32"/>
          <w:szCs w:val="32"/>
        </w:rPr>
        <w:t xml:space="preserve">  本办法自2021级研究生开始执行。</w:t>
      </w:r>
    </w:p>
    <w:p>
      <w:pPr>
        <w:ind w:firstLine="630"/>
        <w:jc w:val="left"/>
        <w:rPr>
          <w:rFonts w:ascii="仿宋" w:hAnsi="仿宋" w:eastAsia="仿宋"/>
          <w:sz w:val="32"/>
          <w:szCs w:val="32"/>
        </w:rPr>
      </w:pPr>
    </w:p>
    <w:p>
      <w:pPr>
        <w:ind w:firstLine="630"/>
        <w:jc w:val="left"/>
        <w:rPr>
          <w:rFonts w:ascii="仿宋" w:hAnsi="仿宋" w:eastAsia="仿宋"/>
          <w:sz w:val="32"/>
          <w:szCs w:val="32"/>
        </w:rPr>
      </w:pPr>
    </w:p>
    <w:p>
      <w:pPr>
        <w:ind w:firstLine="630"/>
        <w:jc w:val="right"/>
        <w:rPr>
          <w:rFonts w:ascii="仿宋" w:hAnsi="仿宋" w:eastAsia="仿宋"/>
          <w:sz w:val="32"/>
          <w:szCs w:val="32"/>
        </w:rPr>
      </w:pPr>
    </w:p>
    <w:sectPr>
      <w:footerReference r:id="rId3" w:type="default"/>
      <w:pgSz w:w="11906" w:h="16838"/>
      <w:pgMar w:top="1723" w:right="1746" w:bottom="172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96599"/>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4CA"/>
    <w:rsid w:val="000040B2"/>
    <w:rsid w:val="00016BF8"/>
    <w:rsid w:val="000241E0"/>
    <w:rsid w:val="00030C05"/>
    <w:rsid w:val="000314BA"/>
    <w:rsid w:val="00034856"/>
    <w:rsid w:val="00053133"/>
    <w:rsid w:val="00054381"/>
    <w:rsid w:val="00055E6F"/>
    <w:rsid w:val="00061058"/>
    <w:rsid w:val="00063023"/>
    <w:rsid w:val="0007305A"/>
    <w:rsid w:val="000762D9"/>
    <w:rsid w:val="00091745"/>
    <w:rsid w:val="00094C0C"/>
    <w:rsid w:val="000A5597"/>
    <w:rsid w:val="000A77A4"/>
    <w:rsid w:val="000B4EA9"/>
    <w:rsid w:val="000D0EFD"/>
    <w:rsid w:val="000D4309"/>
    <w:rsid w:val="000D529A"/>
    <w:rsid w:val="000D63B5"/>
    <w:rsid w:val="000E2677"/>
    <w:rsid w:val="000E5EB6"/>
    <w:rsid w:val="000E5F75"/>
    <w:rsid w:val="000F3FA3"/>
    <w:rsid w:val="00100940"/>
    <w:rsid w:val="0010166D"/>
    <w:rsid w:val="00107467"/>
    <w:rsid w:val="001100F0"/>
    <w:rsid w:val="00111FE7"/>
    <w:rsid w:val="001123F3"/>
    <w:rsid w:val="00121F91"/>
    <w:rsid w:val="00143464"/>
    <w:rsid w:val="001643A1"/>
    <w:rsid w:val="001813BE"/>
    <w:rsid w:val="001965D2"/>
    <w:rsid w:val="001A1BFB"/>
    <w:rsid w:val="001A44A4"/>
    <w:rsid w:val="001A542D"/>
    <w:rsid w:val="001C17C9"/>
    <w:rsid w:val="001C5C15"/>
    <w:rsid w:val="001D76D5"/>
    <w:rsid w:val="001E1C3D"/>
    <w:rsid w:val="001E36C0"/>
    <w:rsid w:val="001E44CA"/>
    <w:rsid w:val="001E4CD4"/>
    <w:rsid w:val="001E5D52"/>
    <w:rsid w:val="001F2FF3"/>
    <w:rsid w:val="001F3834"/>
    <w:rsid w:val="0020140A"/>
    <w:rsid w:val="002208B6"/>
    <w:rsid w:val="00220F64"/>
    <w:rsid w:val="00226ABE"/>
    <w:rsid w:val="00250789"/>
    <w:rsid w:val="00252EF9"/>
    <w:rsid w:val="00270F1B"/>
    <w:rsid w:val="00272676"/>
    <w:rsid w:val="0027684F"/>
    <w:rsid w:val="00282CF7"/>
    <w:rsid w:val="002933C9"/>
    <w:rsid w:val="00293F7C"/>
    <w:rsid w:val="002943EF"/>
    <w:rsid w:val="002A2E4C"/>
    <w:rsid w:val="002A6F35"/>
    <w:rsid w:val="002B65A9"/>
    <w:rsid w:val="002B731C"/>
    <w:rsid w:val="002B77F8"/>
    <w:rsid w:val="002C0D7C"/>
    <w:rsid w:val="002D0A4D"/>
    <w:rsid w:val="002D6318"/>
    <w:rsid w:val="002E37D1"/>
    <w:rsid w:val="00302D2B"/>
    <w:rsid w:val="00304BF1"/>
    <w:rsid w:val="003059DB"/>
    <w:rsid w:val="003222AA"/>
    <w:rsid w:val="00325459"/>
    <w:rsid w:val="00326E46"/>
    <w:rsid w:val="00327664"/>
    <w:rsid w:val="00331C50"/>
    <w:rsid w:val="003324B9"/>
    <w:rsid w:val="00345D2B"/>
    <w:rsid w:val="00357B6C"/>
    <w:rsid w:val="00361F3B"/>
    <w:rsid w:val="00367210"/>
    <w:rsid w:val="00390D57"/>
    <w:rsid w:val="003933C3"/>
    <w:rsid w:val="00396AF1"/>
    <w:rsid w:val="003A26A6"/>
    <w:rsid w:val="003A457D"/>
    <w:rsid w:val="003A5F9A"/>
    <w:rsid w:val="003A615C"/>
    <w:rsid w:val="003C460F"/>
    <w:rsid w:val="003D5CE1"/>
    <w:rsid w:val="003E3F15"/>
    <w:rsid w:val="003E6641"/>
    <w:rsid w:val="00405AA9"/>
    <w:rsid w:val="00406F84"/>
    <w:rsid w:val="00407931"/>
    <w:rsid w:val="00407CC7"/>
    <w:rsid w:val="004136B2"/>
    <w:rsid w:val="00421000"/>
    <w:rsid w:val="00441048"/>
    <w:rsid w:val="004436A3"/>
    <w:rsid w:val="00447320"/>
    <w:rsid w:val="004500E7"/>
    <w:rsid w:val="00472980"/>
    <w:rsid w:val="00476F05"/>
    <w:rsid w:val="0047773E"/>
    <w:rsid w:val="00490359"/>
    <w:rsid w:val="004961DE"/>
    <w:rsid w:val="00496CFB"/>
    <w:rsid w:val="004B0CF7"/>
    <w:rsid w:val="004B1544"/>
    <w:rsid w:val="004B1725"/>
    <w:rsid w:val="004B1CA6"/>
    <w:rsid w:val="004D7FA2"/>
    <w:rsid w:val="004E144A"/>
    <w:rsid w:val="004E1C8F"/>
    <w:rsid w:val="00500307"/>
    <w:rsid w:val="00507454"/>
    <w:rsid w:val="0052697A"/>
    <w:rsid w:val="00536EEE"/>
    <w:rsid w:val="005400A7"/>
    <w:rsid w:val="00540E4F"/>
    <w:rsid w:val="00541E43"/>
    <w:rsid w:val="00542378"/>
    <w:rsid w:val="005679F3"/>
    <w:rsid w:val="00571F51"/>
    <w:rsid w:val="00580133"/>
    <w:rsid w:val="00597685"/>
    <w:rsid w:val="005A3DAC"/>
    <w:rsid w:val="005A6780"/>
    <w:rsid w:val="005B1045"/>
    <w:rsid w:val="005B432B"/>
    <w:rsid w:val="005C1221"/>
    <w:rsid w:val="005D1389"/>
    <w:rsid w:val="005F1855"/>
    <w:rsid w:val="00610458"/>
    <w:rsid w:val="0061268B"/>
    <w:rsid w:val="00613F5A"/>
    <w:rsid w:val="006164C8"/>
    <w:rsid w:val="006217A9"/>
    <w:rsid w:val="00624DC7"/>
    <w:rsid w:val="00625406"/>
    <w:rsid w:val="00632C0D"/>
    <w:rsid w:val="00633BDD"/>
    <w:rsid w:val="00634465"/>
    <w:rsid w:val="00640838"/>
    <w:rsid w:val="006446AD"/>
    <w:rsid w:val="006502CF"/>
    <w:rsid w:val="006520E6"/>
    <w:rsid w:val="0066275E"/>
    <w:rsid w:val="00662BC7"/>
    <w:rsid w:val="00675C39"/>
    <w:rsid w:val="00675CE8"/>
    <w:rsid w:val="00676B56"/>
    <w:rsid w:val="00690257"/>
    <w:rsid w:val="00691713"/>
    <w:rsid w:val="00696C68"/>
    <w:rsid w:val="006A0777"/>
    <w:rsid w:val="006B14AC"/>
    <w:rsid w:val="006B4689"/>
    <w:rsid w:val="006B56E0"/>
    <w:rsid w:val="006C7EFC"/>
    <w:rsid w:val="006D3C63"/>
    <w:rsid w:val="006D4B27"/>
    <w:rsid w:val="006E3F4E"/>
    <w:rsid w:val="006E4B5C"/>
    <w:rsid w:val="006F6FFF"/>
    <w:rsid w:val="0070090E"/>
    <w:rsid w:val="00711D8B"/>
    <w:rsid w:val="0072647B"/>
    <w:rsid w:val="00736581"/>
    <w:rsid w:val="00737F84"/>
    <w:rsid w:val="00740930"/>
    <w:rsid w:val="007427E6"/>
    <w:rsid w:val="00745106"/>
    <w:rsid w:val="00763892"/>
    <w:rsid w:val="007857EA"/>
    <w:rsid w:val="007A4845"/>
    <w:rsid w:val="007C119D"/>
    <w:rsid w:val="007C5B04"/>
    <w:rsid w:val="007E02AD"/>
    <w:rsid w:val="007E03A9"/>
    <w:rsid w:val="007E2872"/>
    <w:rsid w:val="007F394C"/>
    <w:rsid w:val="00803E31"/>
    <w:rsid w:val="008160F4"/>
    <w:rsid w:val="00817061"/>
    <w:rsid w:val="00830BB7"/>
    <w:rsid w:val="008357A7"/>
    <w:rsid w:val="00843BE5"/>
    <w:rsid w:val="00846D90"/>
    <w:rsid w:val="00851023"/>
    <w:rsid w:val="008521E3"/>
    <w:rsid w:val="008546D1"/>
    <w:rsid w:val="00855CA8"/>
    <w:rsid w:val="00870C63"/>
    <w:rsid w:val="00874E21"/>
    <w:rsid w:val="008818C1"/>
    <w:rsid w:val="008859D8"/>
    <w:rsid w:val="00893979"/>
    <w:rsid w:val="0089559B"/>
    <w:rsid w:val="008A5339"/>
    <w:rsid w:val="008B1711"/>
    <w:rsid w:val="008B5CE7"/>
    <w:rsid w:val="008D5483"/>
    <w:rsid w:val="008F2ED5"/>
    <w:rsid w:val="009022C1"/>
    <w:rsid w:val="00920935"/>
    <w:rsid w:val="00923247"/>
    <w:rsid w:val="009256DB"/>
    <w:rsid w:val="00927325"/>
    <w:rsid w:val="00935258"/>
    <w:rsid w:val="009433C6"/>
    <w:rsid w:val="00952AA4"/>
    <w:rsid w:val="00955AE7"/>
    <w:rsid w:val="00964ADE"/>
    <w:rsid w:val="009658BB"/>
    <w:rsid w:val="00966A1E"/>
    <w:rsid w:val="00971097"/>
    <w:rsid w:val="00981DC8"/>
    <w:rsid w:val="00982947"/>
    <w:rsid w:val="00984FF1"/>
    <w:rsid w:val="0099235D"/>
    <w:rsid w:val="009A1A9E"/>
    <w:rsid w:val="009A2598"/>
    <w:rsid w:val="009A2722"/>
    <w:rsid w:val="009B0C49"/>
    <w:rsid w:val="009B3EA3"/>
    <w:rsid w:val="009B473C"/>
    <w:rsid w:val="009D7666"/>
    <w:rsid w:val="009E443B"/>
    <w:rsid w:val="00A1295C"/>
    <w:rsid w:val="00A17F43"/>
    <w:rsid w:val="00A234DF"/>
    <w:rsid w:val="00A31619"/>
    <w:rsid w:val="00A33B42"/>
    <w:rsid w:val="00A4075B"/>
    <w:rsid w:val="00A41D78"/>
    <w:rsid w:val="00A61D99"/>
    <w:rsid w:val="00A7380A"/>
    <w:rsid w:val="00A817D1"/>
    <w:rsid w:val="00A91669"/>
    <w:rsid w:val="00AA03F4"/>
    <w:rsid w:val="00AA4EA1"/>
    <w:rsid w:val="00AA6DB0"/>
    <w:rsid w:val="00AD0D98"/>
    <w:rsid w:val="00AD544A"/>
    <w:rsid w:val="00B008E3"/>
    <w:rsid w:val="00B02685"/>
    <w:rsid w:val="00B1425D"/>
    <w:rsid w:val="00B21F49"/>
    <w:rsid w:val="00B55A09"/>
    <w:rsid w:val="00B65E9F"/>
    <w:rsid w:val="00B67391"/>
    <w:rsid w:val="00B74FBE"/>
    <w:rsid w:val="00B82F49"/>
    <w:rsid w:val="00BA100A"/>
    <w:rsid w:val="00BA20F1"/>
    <w:rsid w:val="00BA77F2"/>
    <w:rsid w:val="00BB15FA"/>
    <w:rsid w:val="00BB4149"/>
    <w:rsid w:val="00BC0622"/>
    <w:rsid w:val="00BD4483"/>
    <w:rsid w:val="00BD7D37"/>
    <w:rsid w:val="00BE26F6"/>
    <w:rsid w:val="00BF06BC"/>
    <w:rsid w:val="00C116CC"/>
    <w:rsid w:val="00C35573"/>
    <w:rsid w:val="00C37C2F"/>
    <w:rsid w:val="00C44501"/>
    <w:rsid w:val="00C452DB"/>
    <w:rsid w:val="00C54DF6"/>
    <w:rsid w:val="00C81FA0"/>
    <w:rsid w:val="00C8410E"/>
    <w:rsid w:val="00C842EB"/>
    <w:rsid w:val="00C92060"/>
    <w:rsid w:val="00CA61A7"/>
    <w:rsid w:val="00CB0188"/>
    <w:rsid w:val="00CB0B45"/>
    <w:rsid w:val="00CB3861"/>
    <w:rsid w:val="00CB5EDE"/>
    <w:rsid w:val="00CD3D3C"/>
    <w:rsid w:val="00CD51E3"/>
    <w:rsid w:val="00CD6B3D"/>
    <w:rsid w:val="00CE1116"/>
    <w:rsid w:val="00CE2A64"/>
    <w:rsid w:val="00CE78FC"/>
    <w:rsid w:val="00CF2A11"/>
    <w:rsid w:val="00D04AE7"/>
    <w:rsid w:val="00D06A82"/>
    <w:rsid w:val="00D06D78"/>
    <w:rsid w:val="00D12B70"/>
    <w:rsid w:val="00D23398"/>
    <w:rsid w:val="00D27DE1"/>
    <w:rsid w:val="00D416FA"/>
    <w:rsid w:val="00D42347"/>
    <w:rsid w:val="00D47B40"/>
    <w:rsid w:val="00D537A8"/>
    <w:rsid w:val="00D5434E"/>
    <w:rsid w:val="00D568A4"/>
    <w:rsid w:val="00D62F14"/>
    <w:rsid w:val="00D66A6E"/>
    <w:rsid w:val="00D81DF4"/>
    <w:rsid w:val="00D82E1F"/>
    <w:rsid w:val="00D84A0C"/>
    <w:rsid w:val="00D86364"/>
    <w:rsid w:val="00D90699"/>
    <w:rsid w:val="00D93B05"/>
    <w:rsid w:val="00D944BC"/>
    <w:rsid w:val="00D969F6"/>
    <w:rsid w:val="00D972A5"/>
    <w:rsid w:val="00D979DF"/>
    <w:rsid w:val="00DA2543"/>
    <w:rsid w:val="00DA451B"/>
    <w:rsid w:val="00DB1C61"/>
    <w:rsid w:val="00DB474A"/>
    <w:rsid w:val="00DB4825"/>
    <w:rsid w:val="00DB636C"/>
    <w:rsid w:val="00DB7F86"/>
    <w:rsid w:val="00DC18D4"/>
    <w:rsid w:val="00DC6E27"/>
    <w:rsid w:val="00DD77BF"/>
    <w:rsid w:val="00DF34B9"/>
    <w:rsid w:val="00DF357A"/>
    <w:rsid w:val="00E05B37"/>
    <w:rsid w:val="00E06B9B"/>
    <w:rsid w:val="00E10F5F"/>
    <w:rsid w:val="00E258A1"/>
    <w:rsid w:val="00E2737D"/>
    <w:rsid w:val="00E37162"/>
    <w:rsid w:val="00E41202"/>
    <w:rsid w:val="00E51739"/>
    <w:rsid w:val="00E51798"/>
    <w:rsid w:val="00E57E65"/>
    <w:rsid w:val="00E836AE"/>
    <w:rsid w:val="00E95D45"/>
    <w:rsid w:val="00EA29A6"/>
    <w:rsid w:val="00EA4B18"/>
    <w:rsid w:val="00EA78F3"/>
    <w:rsid w:val="00EB60FD"/>
    <w:rsid w:val="00EB7630"/>
    <w:rsid w:val="00ED19A2"/>
    <w:rsid w:val="00EE468B"/>
    <w:rsid w:val="00EE588A"/>
    <w:rsid w:val="00EE69EF"/>
    <w:rsid w:val="00EF0841"/>
    <w:rsid w:val="00EF51BC"/>
    <w:rsid w:val="00F215C8"/>
    <w:rsid w:val="00F215CB"/>
    <w:rsid w:val="00F21ED0"/>
    <w:rsid w:val="00F24FFB"/>
    <w:rsid w:val="00F30D2A"/>
    <w:rsid w:val="00F40142"/>
    <w:rsid w:val="00F452FD"/>
    <w:rsid w:val="00F47CF3"/>
    <w:rsid w:val="00F50E4E"/>
    <w:rsid w:val="00F603BA"/>
    <w:rsid w:val="00F67C24"/>
    <w:rsid w:val="00F80D05"/>
    <w:rsid w:val="00F81639"/>
    <w:rsid w:val="00F83EBD"/>
    <w:rsid w:val="00F84E2C"/>
    <w:rsid w:val="00F90836"/>
    <w:rsid w:val="00FA2447"/>
    <w:rsid w:val="00FB1363"/>
    <w:rsid w:val="00FB3475"/>
    <w:rsid w:val="00FC0748"/>
    <w:rsid w:val="00FC2B2D"/>
    <w:rsid w:val="00FC4286"/>
    <w:rsid w:val="00FC51A4"/>
    <w:rsid w:val="00FC6B83"/>
    <w:rsid w:val="00FD2D01"/>
    <w:rsid w:val="00FD3079"/>
    <w:rsid w:val="00FE3CD7"/>
    <w:rsid w:val="00FE61D7"/>
    <w:rsid w:val="00FF0A8C"/>
    <w:rsid w:val="00FF111F"/>
    <w:rsid w:val="01173EEB"/>
    <w:rsid w:val="069764EB"/>
    <w:rsid w:val="07327D6B"/>
    <w:rsid w:val="074712EC"/>
    <w:rsid w:val="09F033BB"/>
    <w:rsid w:val="0CC6347B"/>
    <w:rsid w:val="0DB02C0F"/>
    <w:rsid w:val="12A15BAE"/>
    <w:rsid w:val="138B3F08"/>
    <w:rsid w:val="149B5C64"/>
    <w:rsid w:val="16183B05"/>
    <w:rsid w:val="1A64054A"/>
    <w:rsid w:val="1B4E41ED"/>
    <w:rsid w:val="1C1B5933"/>
    <w:rsid w:val="21AD3983"/>
    <w:rsid w:val="21AE5C18"/>
    <w:rsid w:val="226D510A"/>
    <w:rsid w:val="24A84668"/>
    <w:rsid w:val="24BC7B7B"/>
    <w:rsid w:val="264335F7"/>
    <w:rsid w:val="266C7054"/>
    <w:rsid w:val="27DF77F0"/>
    <w:rsid w:val="28961F66"/>
    <w:rsid w:val="2A8C5E28"/>
    <w:rsid w:val="2B0E6DCC"/>
    <w:rsid w:val="2F381F41"/>
    <w:rsid w:val="304C4B00"/>
    <w:rsid w:val="30A85A4A"/>
    <w:rsid w:val="30B926AA"/>
    <w:rsid w:val="33D401A2"/>
    <w:rsid w:val="342E6EC8"/>
    <w:rsid w:val="349E07AE"/>
    <w:rsid w:val="35537829"/>
    <w:rsid w:val="36B34BF8"/>
    <w:rsid w:val="38767323"/>
    <w:rsid w:val="3A321D16"/>
    <w:rsid w:val="3AB137C7"/>
    <w:rsid w:val="3CEC0A92"/>
    <w:rsid w:val="3D1F5BD1"/>
    <w:rsid w:val="3D4E1E31"/>
    <w:rsid w:val="415548D3"/>
    <w:rsid w:val="43E97693"/>
    <w:rsid w:val="44FB132D"/>
    <w:rsid w:val="47BD4435"/>
    <w:rsid w:val="49673B1B"/>
    <w:rsid w:val="49901F1E"/>
    <w:rsid w:val="4A366212"/>
    <w:rsid w:val="4C356653"/>
    <w:rsid w:val="4E5E2202"/>
    <w:rsid w:val="4EB51958"/>
    <w:rsid w:val="539F0DDA"/>
    <w:rsid w:val="55B029CB"/>
    <w:rsid w:val="57CE2628"/>
    <w:rsid w:val="584B2C7E"/>
    <w:rsid w:val="58D66F6E"/>
    <w:rsid w:val="59A70342"/>
    <w:rsid w:val="5ABE6786"/>
    <w:rsid w:val="5F1E4660"/>
    <w:rsid w:val="5FA54CBB"/>
    <w:rsid w:val="624033C4"/>
    <w:rsid w:val="65122AE7"/>
    <w:rsid w:val="657E02BC"/>
    <w:rsid w:val="66822B52"/>
    <w:rsid w:val="684C66F1"/>
    <w:rsid w:val="68FE49D5"/>
    <w:rsid w:val="6B900306"/>
    <w:rsid w:val="6D48451E"/>
    <w:rsid w:val="732C3EB5"/>
    <w:rsid w:val="74035D96"/>
    <w:rsid w:val="748E18FA"/>
    <w:rsid w:val="75AE5CE4"/>
    <w:rsid w:val="76305B3A"/>
    <w:rsid w:val="770B240C"/>
    <w:rsid w:val="77521233"/>
    <w:rsid w:val="7797302C"/>
    <w:rsid w:val="77CB506F"/>
    <w:rsid w:val="78D1448C"/>
    <w:rsid w:val="7A5A366C"/>
    <w:rsid w:val="7C715FE1"/>
    <w:rsid w:val="7CBF6B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semiHidden/>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rFonts w:asciiTheme="minorHAnsi" w:hAnsiTheme="minorHAnsi" w:eastAsiaTheme="minorEastAsia" w:cstheme="minorBidi"/>
      <w:kern w:val="2"/>
      <w:sz w:val="18"/>
      <w:szCs w:val="18"/>
    </w:rPr>
  </w:style>
  <w:style w:type="character" w:customStyle="1" w:styleId="13">
    <w:name w:val="批注文字 字符"/>
    <w:basedOn w:val="8"/>
    <w:link w:val="2"/>
    <w:qFormat/>
    <w:uiPriority w:val="99"/>
    <w:rPr>
      <w:rFonts w:asciiTheme="minorHAnsi" w:hAnsiTheme="minorHAnsi" w:eastAsiaTheme="minorEastAsia" w:cstheme="minorBidi"/>
      <w:kern w:val="2"/>
      <w:sz w:val="21"/>
      <w:szCs w:val="22"/>
    </w:rPr>
  </w:style>
  <w:style w:type="character" w:customStyle="1" w:styleId="14">
    <w:name w:val="批注主题 字符"/>
    <w:basedOn w:val="13"/>
    <w:link w:val="6"/>
    <w:semiHidden/>
    <w:qFormat/>
    <w:uiPriority w:val="99"/>
    <w:rPr>
      <w:rFonts w:asciiTheme="minorHAnsi" w:hAnsiTheme="minorHAnsi" w:eastAsiaTheme="minorEastAsia" w:cstheme="minorBidi"/>
      <w:b/>
      <w:bCs/>
      <w:kern w:val="2"/>
      <w:sz w:val="21"/>
      <w:szCs w:val="22"/>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5B8096-1F27-428D-9065-E36CF2443AC4}">
  <ds:schemaRefs/>
</ds:datastoreItem>
</file>

<file path=docProps/app.xml><?xml version="1.0" encoding="utf-8"?>
<Properties xmlns="http://schemas.openxmlformats.org/officeDocument/2006/extended-properties" xmlns:vt="http://schemas.openxmlformats.org/officeDocument/2006/docPropsVTypes">
  <Template>Normal</Template>
  <Pages>7</Pages>
  <Words>412</Words>
  <Characters>2355</Characters>
  <Lines>19</Lines>
  <Paragraphs>5</Paragraphs>
  <TotalTime>191</TotalTime>
  <ScaleCrop>false</ScaleCrop>
  <LinksUpToDate>false</LinksUpToDate>
  <CharactersWithSpaces>2762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2021-06-19T10:22:00Z</dcterms:created>
  <dc:creator>lenovo</dc:creator>
  <cp:lastModifiedBy>Administrator</cp:lastModifiedBy>
  <cp:lastPrinted>2021-11-30T01:12:29Z</cp:lastPrinted>
  <dcterms:modified xsi:type="dcterms:W3CDTF">2021-11-30T01:12:37Z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3BE9720DBD8940EA85B2D3CDF1BD6D3A</vt:lpwstr>
  </property>
</Properties>
</file>